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07426" w14:textId="20FE1A10" w:rsidR="00A9204E" w:rsidRPr="00073074" w:rsidRDefault="008629F1" w:rsidP="008629F1">
      <w:pPr>
        <w:jc w:val="center"/>
        <w:rPr>
          <w:rFonts w:cstheme="minorHAnsi"/>
          <w:bCs/>
        </w:rPr>
      </w:pPr>
      <w:r w:rsidRPr="00073074">
        <w:rPr>
          <w:rFonts w:cstheme="minorHAnsi"/>
          <w:b/>
        </w:rPr>
        <w:t>Title</w:t>
      </w:r>
      <w:r w:rsidR="00455EF1" w:rsidRPr="00073074">
        <w:rPr>
          <w:rFonts w:cstheme="minorHAnsi"/>
          <w:b/>
        </w:rPr>
        <w:t>:</w:t>
      </w:r>
      <w:r w:rsidR="001D5592" w:rsidRPr="00073074">
        <w:rPr>
          <w:rFonts w:cstheme="minorHAnsi"/>
          <w:b/>
        </w:rPr>
        <w:t xml:space="preserve"> </w:t>
      </w:r>
      <w:r w:rsidR="00783AAF" w:rsidRPr="00073074">
        <w:rPr>
          <w:rFonts w:cstheme="minorHAnsi"/>
          <w:bCs/>
        </w:rPr>
        <w:t xml:space="preserve">Using </w:t>
      </w:r>
      <w:r w:rsidR="00563773" w:rsidRPr="00073074">
        <w:rPr>
          <w:rFonts w:cstheme="minorHAnsi"/>
          <w:bCs/>
        </w:rPr>
        <w:t>Physiological and Hormone Indicators to Develop a Novel Winter Preparatory Management Strategy for Winter Wheat</w:t>
      </w:r>
    </w:p>
    <w:p w14:paraId="7B71C2FE" w14:textId="5652786B" w:rsidR="00B548CF" w:rsidRPr="00073074" w:rsidRDefault="00B548CF" w:rsidP="008629F1">
      <w:pPr>
        <w:jc w:val="center"/>
        <w:rPr>
          <w:rFonts w:cstheme="minorHAnsi"/>
        </w:rPr>
      </w:pPr>
    </w:p>
    <w:p w14:paraId="34E27B4F" w14:textId="010AA741" w:rsidR="00B548CF" w:rsidRPr="00073074" w:rsidRDefault="00B548CF" w:rsidP="008629F1">
      <w:pPr>
        <w:jc w:val="center"/>
        <w:rPr>
          <w:rFonts w:cstheme="minorHAnsi"/>
        </w:rPr>
      </w:pPr>
      <w:r w:rsidRPr="00073074">
        <w:rPr>
          <w:rFonts w:cstheme="minorHAnsi"/>
          <w:b/>
        </w:rPr>
        <w:t>Authors and Affiliation</w:t>
      </w:r>
      <w:r w:rsidR="006B14DE" w:rsidRPr="00073074">
        <w:rPr>
          <w:rFonts w:cstheme="minorHAnsi"/>
          <w:b/>
        </w:rPr>
        <w:t xml:space="preserve"> including contact information</w:t>
      </w:r>
      <w:r w:rsidR="00455EF1" w:rsidRPr="00073074">
        <w:rPr>
          <w:rFonts w:cstheme="minorHAnsi"/>
        </w:rPr>
        <w:t>:</w:t>
      </w:r>
    </w:p>
    <w:p w14:paraId="2FA25C6F" w14:textId="21C30A6D" w:rsidR="00CF2C96" w:rsidRPr="00073074" w:rsidRDefault="004712C7" w:rsidP="006B14DE">
      <w:pPr>
        <w:jc w:val="center"/>
        <w:rPr>
          <w:rFonts w:cstheme="minorHAnsi"/>
        </w:rPr>
      </w:pPr>
      <w:r w:rsidRPr="00073074">
        <w:rPr>
          <w:rFonts w:cstheme="minorHAnsi"/>
        </w:rPr>
        <w:t xml:space="preserve">Dr. </w:t>
      </w:r>
      <w:r w:rsidR="00410C05" w:rsidRPr="00073074">
        <w:rPr>
          <w:rFonts w:cstheme="minorHAnsi"/>
        </w:rPr>
        <w:t>Emily (Merewitz) Holm</w:t>
      </w:r>
      <w:r w:rsidR="00B23659">
        <w:rPr>
          <w:rFonts w:cstheme="minorHAnsi"/>
        </w:rPr>
        <w:t xml:space="preserve">, </w:t>
      </w:r>
      <w:r w:rsidRPr="00073074">
        <w:rPr>
          <w:rFonts w:cstheme="minorHAnsi"/>
        </w:rPr>
        <w:t>Dr. Eric Olson</w:t>
      </w:r>
      <w:r w:rsidR="004A1108" w:rsidRPr="00073074">
        <w:rPr>
          <w:rFonts w:cstheme="minorHAnsi"/>
        </w:rPr>
        <w:t xml:space="preserve"> and Dennis Pennington</w:t>
      </w:r>
    </w:p>
    <w:p w14:paraId="6E8B308E" w14:textId="36B9BF96" w:rsidR="008629F1" w:rsidRPr="00073074" w:rsidRDefault="006B14DE" w:rsidP="006B14DE">
      <w:pPr>
        <w:jc w:val="center"/>
        <w:rPr>
          <w:rFonts w:cstheme="minorHAnsi"/>
        </w:rPr>
      </w:pPr>
      <w:r w:rsidRPr="00073074">
        <w:rPr>
          <w:rFonts w:cstheme="minorHAnsi"/>
        </w:rPr>
        <w:t xml:space="preserve">Michigan </w:t>
      </w:r>
      <w:r w:rsidR="00410C05" w:rsidRPr="00073074">
        <w:rPr>
          <w:rFonts w:cstheme="minorHAnsi"/>
        </w:rPr>
        <w:t>State University</w:t>
      </w:r>
    </w:p>
    <w:p w14:paraId="215173AC" w14:textId="49FDAA54" w:rsidR="006B14DE" w:rsidRPr="00073074" w:rsidRDefault="00410C05" w:rsidP="008629F1">
      <w:pPr>
        <w:jc w:val="center"/>
        <w:rPr>
          <w:rFonts w:cstheme="minorHAnsi"/>
        </w:rPr>
      </w:pPr>
      <w:r w:rsidRPr="00073074">
        <w:rPr>
          <w:rFonts w:cstheme="minorHAnsi"/>
        </w:rPr>
        <w:t>1</w:t>
      </w:r>
      <w:r w:rsidR="003F2998" w:rsidRPr="00073074">
        <w:rPr>
          <w:rFonts w:cstheme="minorHAnsi"/>
        </w:rPr>
        <w:t>066</w:t>
      </w:r>
      <w:r w:rsidRPr="00073074">
        <w:rPr>
          <w:rFonts w:cstheme="minorHAnsi"/>
        </w:rPr>
        <w:t xml:space="preserve"> Bogue St</w:t>
      </w:r>
    </w:p>
    <w:p w14:paraId="13BED5DF" w14:textId="573F9C3D" w:rsidR="006B14DE" w:rsidRPr="00073074" w:rsidRDefault="00410C05" w:rsidP="008629F1">
      <w:pPr>
        <w:jc w:val="center"/>
        <w:rPr>
          <w:rFonts w:cstheme="minorHAnsi"/>
        </w:rPr>
      </w:pPr>
      <w:r w:rsidRPr="00073074">
        <w:rPr>
          <w:rFonts w:cstheme="minorHAnsi"/>
        </w:rPr>
        <w:t xml:space="preserve">East </w:t>
      </w:r>
      <w:r w:rsidR="006B14DE" w:rsidRPr="00073074">
        <w:rPr>
          <w:rFonts w:cstheme="minorHAnsi"/>
        </w:rPr>
        <w:t>Lansing, MI 48</w:t>
      </w:r>
      <w:r w:rsidR="00E472B3" w:rsidRPr="00073074">
        <w:rPr>
          <w:rFonts w:cstheme="minorHAnsi"/>
        </w:rPr>
        <w:t>824</w:t>
      </w:r>
    </w:p>
    <w:p w14:paraId="42097DAE" w14:textId="6B0B2104" w:rsidR="008979E8" w:rsidRPr="00073074" w:rsidRDefault="00064753" w:rsidP="008629F1">
      <w:pPr>
        <w:jc w:val="center"/>
        <w:rPr>
          <w:rFonts w:cstheme="minorHAnsi"/>
        </w:rPr>
      </w:pPr>
      <w:hyperlink r:id="rId11" w:history="1">
        <w:r w:rsidR="00E472B3" w:rsidRPr="00073074">
          <w:rPr>
            <w:rStyle w:val="Hyperlink"/>
            <w:rFonts w:cstheme="minorHAnsi"/>
          </w:rPr>
          <w:t>merewitz@msu.edu</w:t>
        </w:r>
      </w:hyperlink>
    </w:p>
    <w:p w14:paraId="16411A96" w14:textId="29D8B4B4" w:rsidR="008979E8" w:rsidRPr="00073074" w:rsidRDefault="008979E8" w:rsidP="008629F1">
      <w:pPr>
        <w:jc w:val="center"/>
        <w:rPr>
          <w:rFonts w:cstheme="minorHAnsi"/>
        </w:rPr>
      </w:pPr>
      <w:r w:rsidRPr="00073074">
        <w:rPr>
          <w:rFonts w:cstheme="minorHAnsi"/>
        </w:rPr>
        <w:t>517-</w:t>
      </w:r>
      <w:r w:rsidR="00E472B3" w:rsidRPr="00073074">
        <w:rPr>
          <w:rFonts w:cstheme="minorHAnsi"/>
        </w:rPr>
        <w:t>355</w:t>
      </w:r>
      <w:r w:rsidRPr="00073074">
        <w:rPr>
          <w:rFonts w:cstheme="minorHAnsi"/>
        </w:rPr>
        <w:t>-02</w:t>
      </w:r>
      <w:r w:rsidR="00E472B3" w:rsidRPr="00073074">
        <w:rPr>
          <w:rFonts w:cstheme="minorHAnsi"/>
        </w:rPr>
        <w:t>03</w:t>
      </w:r>
    </w:p>
    <w:p w14:paraId="2663F8A5" w14:textId="6446A782" w:rsidR="006B14DE" w:rsidRPr="00073074" w:rsidRDefault="006B14DE" w:rsidP="008629F1">
      <w:pPr>
        <w:jc w:val="center"/>
        <w:rPr>
          <w:rFonts w:cstheme="minorHAnsi"/>
        </w:rPr>
      </w:pPr>
    </w:p>
    <w:p w14:paraId="6317D9B7" w14:textId="2C826966" w:rsidR="006B14DE" w:rsidRPr="00073074" w:rsidRDefault="006B14DE" w:rsidP="008629F1">
      <w:pPr>
        <w:jc w:val="center"/>
        <w:rPr>
          <w:rFonts w:cstheme="minorHAnsi"/>
        </w:rPr>
      </w:pPr>
      <w:r w:rsidRPr="00073074">
        <w:rPr>
          <w:rFonts w:cstheme="minorHAnsi"/>
        </w:rPr>
        <w:t>_</w:t>
      </w:r>
      <w:r w:rsidR="002717BC" w:rsidRPr="00073074">
        <w:rPr>
          <w:rFonts w:cstheme="minorHAnsi"/>
        </w:rPr>
        <w:t>X</w:t>
      </w:r>
      <w:r w:rsidRPr="00073074">
        <w:rPr>
          <w:rFonts w:cstheme="minorHAnsi"/>
        </w:rPr>
        <w:t>_ new project</w:t>
      </w:r>
    </w:p>
    <w:p w14:paraId="66EADFDB" w14:textId="5B9AB8E3" w:rsidR="008629F1" w:rsidRPr="00073074" w:rsidRDefault="008629F1" w:rsidP="008629F1">
      <w:pPr>
        <w:jc w:val="center"/>
        <w:rPr>
          <w:rFonts w:cstheme="minorHAnsi"/>
        </w:rPr>
      </w:pPr>
    </w:p>
    <w:p w14:paraId="4F78CF7F" w14:textId="286269BE" w:rsidR="00D502B0" w:rsidRPr="00073074" w:rsidRDefault="00D502B0" w:rsidP="008629F1">
      <w:pPr>
        <w:jc w:val="center"/>
        <w:rPr>
          <w:rFonts w:cstheme="minorHAnsi"/>
        </w:rPr>
      </w:pPr>
      <w:r w:rsidRPr="00073074">
        <w:rPr>
          <w:rFonts w:cstheme="minorHAnsi"/>
          <w:b/>
        </w:rPr>
        <w:t>Project goals and value</w:t>
      </w:r>
      <w:r w:rsidR="004D2815" w:rsidRPr="00073074">
        <w:rPr>
          <w:rFonts w:cstheme="minorHAnsi"/>
          <w:b/>
        </w:rPr>
        <w:t xml:space="preserve"> for Michigan Wheat Growers</w:t>
      </w:r>
      <w:r w:rsidRPr="00073074">
        <w:rPr>
          <w:rFonts w:cstheme="minorHAnsi"/>
        </w:rPr>
        <w:t>:</w:t>
      </w:r>
    </w:p>
    <w:p w14:paraId="56E94466" w14:textId="3DCE3E5D" w:rsidR="008129A3" w:rsidRPr="00073074" w:rsidRDefault="008129A3" w:rsidP="004712C7">
      <w:pPr>
        <w:ind w:firstLine="720"/>
        <w:rPr>
          <w:rFonts w:eastAsia="Times New Roman" w:cstheme="minorHAnsi"/>
        </w:rPr>
      </w:pPr>
      <w:r w:rsidRPr="00073074">
        <w:rPr>
          <w:rFonts w:eastAsia="Times New Roman" w:cstheme="minorHAnsi"/>
          <w:color w:val="000000"/>
        </w:rPr>
        <w:t>Growing winter wheat has several advantages and disadvantages for farmers compared to growing spring wheat</w:t>
      </w:r>
      <w:r w:rsidR="00D51438" w:rsidRPr="00073074">
        <w:rPr>
          <w:rFonts w:eastAsia="Times New Roman" w:cstheme="minorHAnsi"/>
          <w:color w:val="000000"/>
        </w:rPr>
        <w:t>. Advantages include</w:t>
      </w:r>
      <w:r w:rsidRPr="00073074">
        <w:rPr>
          <w:rFonts w:eastAsia="Times New Roman" w:cstheme="minorHAnsi"/>
          <w:color w:val="000000"/>
        </w:rPr>
        <w:t xml:space="preserve"> reduce</w:t>
      </w:r>
      <w:r w:rsidR="00B6354D" w:rsidRPr="00073074">
        <w:rPr>
          <w:rFonts w:eastAsia="Times New Roman" w:cstheme="minorHAnsi"/>
          <w:color w:val="000000"/>
        </w:rPr>
        <w:t>d</w:t>
      </w:r>
      <w:r w:rsidRPr="00073074">
        <w:rPr>
          <w:rFonts w:eastAsia="Times New Roman" w:cstheme="minorHAnsi"/>
          <w:color w:val="000000"/>
        </w:rPr>
        <w:t xml:space="preserve"> spring weeds, protect</w:t>
      </w:r>
      <w:r w:rsidR="00B6354D" w:rsidRPr="00073074">
        <w:rPr>
          <w:rFonts w:eastAsia="Times New Roman" w:cstheme="minorHAnsi"/>
          <w:color w:val="000000"/>
        </w:rPr>
        <w:t>ed</w:t>
      </w:r>
      <w:r w:rsidRPr="00073074">
        <w:rPr>
          <w:rFonts w:eastAsia="Times New Roman" w:cstheme="minorHAnsi"/>
          <w:color w:val="000000"/>
        </w:rPr>
        <w:t xml:space="preserve"> soil</w:t>
      </w:r>
      <w:r w:rsidR="00B6354D" w:rsidRPr="00073074">
        <w:rPr>
          <w:rFonts w:eastAsia="Times New Roman" w:cstheme="minorHAnsi"/>
          <w:color w:val="000000"/>
        </w:rPr>
        <w:t>, reduced</w:t>
      </w:r>
      <w:r w:rsidRPr="00073074">
        <w:rPr>
          <w:rFonts w:eastAsia="Times New Roman" w:cstheme="minorHAnsi"/>
          <w:color w:val="000000"/>
        </w:rPr>
        <w:t xml:space="preserve"> Fusarium Head Blight (</w:t>
      </w:r>
      <w:r w:rsidRPr="00073074">
        <w:rPr>
          <w:rFonts w:eastAsia="Times New Roman" w:cstheme="minorHAnsi"/>
          <w:i/>
          <w:iCs/>
          <w:color w:val="000000"/>
        </w:rPr>
        <w:t xml:space="preserve">Fusarium </w:t>
      </w:r>
      <w:proofErr w:type="spellStart"/>
      <w:r w:rsidRPr="00073074">
        <w:rPr>
          <w:rFonts w:eastAsia="Times New Roman" w:cstheme="minorHAnsi"/>
          <w:i/>
          <w:iCs/>
          <w:color w:val="000000"/>
        </w:rPr>
        <w:t>graminearum</w:t>
      </w:r>
      <w:proofErr w:type="spellEnd"/>
      <w:r w:rsidR="00D51438" w:rsidRPr="00073074">
        <w:rPr>
          <w:rFonts w:eastAsia="Times New Roman" w:cstheme="minorHAnsi"/>
          <w:color w:val="000000"/>
        </w:rPr>
        <w:t>), whose</w:t>
      </w:r>
      <w:r w:rsidR="00014D13" w:rsidRPr="00073074">
        <w:rPr>
          <w:rFonts w:eastAsia="Times New Roman" w:cstheme="minorHAnsi"/>
          <w:color w:val="000000"/>
        </w:rPr>
        <w:t xml:space="preserve"> mycotoxins are hazardous to human and animal health</w:t>
      </w:r>
      <w:r w:rsidR="006D4C14" w:rsidRPr="00073074">
        <w:rPr>
          <w:rFonts w:eastAsia="Times New Roman" w:cstheme="minorHAnsi"/>
          <w:color w:val="000000"/>
        </w:rPr>
        <w:t xml:space="preserve">, and </w:t>
      </w:r>
      <w:r w:rsidR="00781BD3" w:rsidRPr="00073074">
        <w:rPr>
          <w:rFonts w:eastAsia="Times New Roman" w:cstheme="minorHAnsi"/>
          <w:color w:val="000000"/>
        </w:rPr>
        <w:t xml:space="preserve">advanced plant </w:t>
      </w:r>
      <w:r w:rsidRPr="00073074">
        <w:rPr>
          <w:rFonts w:eastAsia="Times New Roman" w:cstheme="minorHAnsi"/>
          <w:color w:val="000000"/>
        </w:rPr>
        <w:t xml:space="preserve">establishment </w:t>
      </w:r>
      <w:r w:rsidR="00781BD3" w:rsidRPr="00073074">
        <w:rPr>
          <w:rFonts w:eastAsia="Times New Roman" w:cstheme="minorHAnsi"/>
          <w:color w:val="000000"/>
        </w:rPr>
        <w:t>in spring</w:t>
      </w:r>
      <w:r w:rsidRPr="00073074">
        <w:rPr>
          <w:rFonts w:eastAsia="Times New Roman" w:cstheme="minorHAnsi"/>
          <w:color w:val="000000"/>
        </w:rPr>
        <w:t>. Reluctance of farmers to plant winter wheat is related to a few issues but a primary one is the effects of h</w:t>
      </w:r>
      <w:r w:rsidRPr="00073074">
        <w:rPr>
          <w:rFonts w:eastAsia="Times New Roman" w:cstheme="minorHAnsi"/>
          <w:color w:val="000000"/>
          <w:shd w:val="clear" w:color="auto" w:fill="FFFFFF"/>
        </w:rPr>
        <w:t xml:space="preserve">arsh winter conditions on crop productivity. Severe winter conditions can limit the use of various winter wheat varieties in northern areas, can kill large areas of fields, reduce yield potentials, and can increase grower costs associated with reseeding winterkilled areas. </w:t>
      </w:r>
      <w:r w:rsidRPr="00073074">
        <w:rPr>
          <w:rFonts w:eastAsia="Times New Roman" w:cstheme="minorHAnsi"/>
          <w:color w:val="000000"/>
        </w:rPr>
        <w:t>Additionally, winter wheat germplasm/varieties are not as strong as spring wheat as there has been fewer breeding programs dedicated to winter wheat stress tolerance. Thus, the</w:t>
      </w:r>
      <w:r w:rsidR="00495ACC" w:rsidRPr="00073074">
        <w:rPr>
          <w:rFonts w:eastAsia="Times New Roman" w:cstheme="minorHAnsi"/>
          <w:color w:val="000000"/>
        </w:rPr>
        <w:t xml:space="preserve"> project goals are to increase our understanding of germplasm variability in ice encasement and </w:t>
      </w:r>
      <w:r w:rsidR="00561A61" w:rsidRPr="00073074">
        <w:rPr>
          <w:rFonts w:eastAsia="Times New Roman" w:cstheme="minorHAnsi"/>
          <w:color w:val="000000"/>
        </w:rPr>
        <w:t>freeze/thaw sensitivity</w:t>
      </w:r>
      <w:r w:rsidR="00DC5B2E" w:rsidRPr="00073074">
        <w:rPr>
          <w:rFonts w:eastAsia="Times New Roman" w:cstheme="minorHAnsi"/>
          <w:color w:val="000000"/>
        </w:rPr>
        <w:t xml:space="preserve"> and physiological</w:t>
      </w:r>
      <w:r w:rsidR="00BD00BE" w:rsidRPr="00073074">
        <w:rPr>
          <w:rFonts w:eastAsia="Times New Roman" w:cstheme="minorHAnsi"/>
          <w:color w:val="000000"/>
        </w:rPr>
        <w:t xml:space="preserve"> traits related to tolerance to these stresses</w:t>
      </w:r>
      <w:r w:rsidR="00E61F79" w:rsidRPr="00073074">
        <w:rPr>
          <w:rFonts w:eastAsia="Times New Roman" w:cstheme="minorHAnsi"/>
          <w:color w:val="000000"/>
        </w:rPr>
        <w:t xml:space="preserve">. The </w:t>
      </w:r>
      <w:r w:rsidR="00495ACC" w:rsidRPr="00073074">
        <w:rPr>
          <w:rFonts w:eastAsia="Times New Roman" w:cstheme="minorHAnsi"/>
          <w:color w:val="000000"/>
        </w:rPr>
        <w:t xml:space="preserve">value </w:t>
      </w:r>
      <w:r w:rsidR="00960283" w:rsidRPr="00073074">
        <w:rPr>
          <w:rFonts w:eastAsia="Times New Roman" w:cstheme="minorHAnsi"/>
          <w:color w:val="000000"/>
        </w:rPr>
        <w:t xml:space="preserve">of the research lies in the potential for the proposed work to </w:t>
      </w:r>
      <w:r w:rsidR="00BD00BE" w:rsidRPr="00073074">
        <w:rPr>
          <w:rFonts w:eastAsia="Times New Roman" w:cstheme="minorHAnsi"/>
          <w:color w:val="000000"/>
        </w:rPr>
        <w:t xml:space="preserve">readily </w:t>
      </w:r>
      <w:r w:rsidR="00960283" w:rsidRPr="00073074">
        <w:rPr>
          <w:rFonts w:eastAsia="Times New Roman" w:cstheme="minorHAnsi"/>
          <w:color w:val="000000"/>
        </w:rPr>
        <w:t>result in</w:t>
      </w:r>
      <w:r w:rsidRPr="00073074">
        <w:rPr>
          <w:rFonts w:eastAsia="Times New Roman" w:cstheme="minorHAnsi"/>
          <w:color w:val="000000"/>
        </w:rPr>
        <w:t xml:space="preserve"> </w:t>
      </w:r>
      <w:r w:rsidR="00BD00BE" w:rsidRPr="00073074">
        <w:rPr>
          <w:rFonts w:eastAsia="Times New Roman" w:cstheme="minorHAnsi"/>
          <w:color w:val="000000"/>
        </w:rPr>
        <w:t xml:space="preserve">knowledge to </w:t>
      </w:r>
      <w:r w:rsidRPr="00073074">
        <w:rPr>
          <w:rFonts w:eastAsia="Times New Roman" w:cstheme="minorHAnsi"/>
          <w:color w:val="000000"/>
        </w:rPr>
        <w:t xml:space="preserve">enhance winter wheat </w:t>
      </w:r>
      <w:r w:rsidR="00FA0374" w:rsidRPr="00073074">
        <w:rPr>
          <w:rFonts w:eastAsia="Times New Roman" w:cstheme="minorHAnsi"/>
          <w:color w:val="000000"/>
        </w:rPr>
        <w:t xml:space="preserve">breeding programs and </w:t>
      </w:r>
      <w:r w:rsidR="005B6FB2" w:rsidRPr="00073074">
        <w:rPr>
          <w:rFonts w:eastAsia="Times New Roman" w:cstheme="minorHAnsi"/>
          <w:color w:val="000000"/>
        </w:rPr>
        <w:t xml:space="preserve">high management </w:t>
      </w:r>
      <w:r w:rsidR="00513297" w:rsidRPr="00073074">
        <w:rPr>
          <w:rFonts w:eastAsia="Times New Roman" w:cstheme="minorHAnsi"/>
          <w:color w:val="000000"/>
        </w:rPr>
        <w:t>winter preparatory</w:t>
      </w:r>
      <w:r w:rsidR="00355D5A" w:rsidRPr="00073074">
        <w:rPr>
          <w:rFonts w:eastAsia="Times New Roman" w:cstheme="minorHAnsi"/>
          <w:color w:val="000000"/>
        </w:rPr>
        <w:t xml:space="preserve"> methods to improve winter wheat survival of severe winter conditions.</w:t>
      </w:r>
      <w:r w:rsidRPr="00073074">
        <w:rPr>
          <w:rFonts w:eastAsia="Times New Roman" w:cstheme="minorHAnsi"/>
          <w:color w:val="000000"/>
        </w:rPr>
        <w:t xml:space="preserve"> Through extension efforts,</w:t>
      </w:r>
      <w:r w:rsidR="00AD5D46" w:rsidRPr="00073074">
        <w:rPr>
          <w:rFonts w:eastAsia="Times New Roman" w:cstheme="minorHAnsi"/>
          <w:color w:val="000000"/>
        </w:rPr>
        <w:t xml:space="preserve"> growers will be informed of new management strategies. Thus, the long</w:t>
      </w:r>
      <w:r w:rsidR="0029665C" w:rsidRPr="00073074">
        <w:rPr>
          <w:rFonts w:eastAsia="Times New Roman" w:cstheme="minorHAnsi"/>
          <w:color w:val="000000"/>
        </w:rPr>
        <w:t>-</w:t>
      </w:r>
      <w:r w:rsidR="00AD5D46" w:rsidRPr="00073074">
        <w:rPr>
          <w:rFonts w:eastAsia="Times New Roman" w:cstheme="minorHAnsi"/>
          <w:color w:val="000000"/>
        </w:rPr>
        <w:t xml:space="preserve">term outcomes of this research will be enhancing winter wheat sustainability </w:t>
      </w:r>
      <w:r w:rsidR="00741050" w:rsidRPr="00073074">
        <w:rPr>
          <w:rFonts w:eastAsia="Times New Roman" w:cstheme="minorHAnsi"/>
          <w:color w:val="000000"/>
        </w:rPr>
        <w:t>and reduc</w:t>
      </w:r>
      <w:r w:rsidR="00C2553B" w:rsidRPr="00073074">
        <w:rPr>
          <w:rFonts w:eastAsia="Times New Roman" w:cstheme="minorHAnsi"/>
          <w:color w:val="000000"/>
        </w:rPr>
        <w:t>ing</w:t>
      </w:r>
      <w:r w:rsidR="00741050" w:rsidRPr="00073074">
        <w:rPr>
          <w:rFonts w:eastAsia="Times New Roman" w:cstheme="minorHAnsi"/>
          <w:color w:val="000000"/>
        </w:rPr>
        <w:t xml:space="preserve"> risks associated with winter wheat</w:t>
      </w:r>
      <w:r w:rsidR="00C2553B" w:rsidRPr="00073074">
        <w:rPr>
          <w:rFonts w:eastAsia="Times New Roman" w:cstheme="minorHAnsi"/>
          <w:color w:val="000000"/>
        </w:rPr>
        <w:t xml:space="preserve"> </w:t>
      </w:r>
      <w:r w:rsidR="0029665C" w:rsidRPr="00073074">
        <w:rPr>
          <w:rFonts w:eastAsia="Times New Roman" w:cstheme="minorHAnsi"/>
          <w:color w:val="000000"/>
        </w:rPr>
        <w:t xml:space="preserve">farming. </w:t>
      </w:r>
      <w:r w:rsidR="00E5122A" w:rsidRPr="00073074">
        <w:rPr>
          <w:rFonts w:eastAsia="Times New Roman" w:cstheme="minorHAnsi"/>
          <w:color w:val="000000"/>
        </w:rPr>
        <w:t xml:space="preserve">This work will use prior knowledge of winter wheat germplasm winter survival documented </w:t>
      </w:r>
      <w:r w:rsidR="0058105E" w:rsidRPr="00073074">
        <w:rPr>
          <w:rFonts w:eastAsia="Times New Roman" w:cstheme="minorHAnsi"/>
          <w:color w:val="000000"/>
        </w:rPr>
        <w:t xml:space="preserve">by the MSU wheat breeding program in 2019.  </w:t>
      </w:r>
    </w:p>
    <w:p w14:paraId="77401DB3" w14:textId="77777777" w:rsidR="00B548CF" w:rsidRPr="00073074" w:rsidRDefault="00B548CF" w:rsidP="008629F1">
      <w:pPr>
        <w:jc w:val="center"/>
        <w:rPr>
          <w:rFonts w:cstheme="minorHAnsi"/>
        </w:rPr>
      </w:pPr>
    </w:p>
    <w:p w14:paraId="18BD5EC4" w14:textId="5123E295" w:rsidR="00B548CF" w:rsidRPr="00073074" w:rsidRDefault="00B548CF" w:rsidP="008629F1">
      <w:pPr>
        <w:jc w:val="center"/>
        <w:rPr>
          <w:rFonts w:cstheme="minorHAnsi"/>
        </w:rPr>
      </w:pPr>
      <w:r w:rsidRPr="00073074">
        <w:rPr>
          <w:rFonts w:cstheme="minorHAnsi"/>
          <w:b/>
        </w:rPr>
        <w:t>Requested Budget</w:t>
      </w:r>
      <w:r w:rsidR="00455EF1" w:rsidRPr="00073074">
        <w:rPr>
          <w:rFonts w:cstheme="minorHAnsi"/>
          <w:b/>
        </w:rPr>
        <w:t xml:space="preserve">: </w:t>
      </w:r>
      <w:r w:rsidR="001F786C" w:rsidRPr="00073074">
        <w:rPr>
          <w:rFonts w:cstheme="minorHAnsi"/>
        </w:rPr>
        <w:t>$Money</w:t>
      </w:r>
      <w:r w:rsidR="00564770" w:rsidRPr="00073074">
        <w:rPr>
          <w:rFonts w:cstheme="minorHAnsi"/>
        </w:rPr>
        <w:t xml:space="preserve"> for the year being requested and estimation for future years</w:t>
      </w:r>
      <w:r w:rsidR="008979E8" w:rsidRPr="00073074">
        <w:rPr>
          <w:rFonts w:cstheme="minorHAnsi"/>
        </w:rPr>
        <w:t xml:space="preserve"> </w:t>
      </w:r>
      <w:r w:rsidR="001F786C" w:rsidRPr="00073074">
        <w:rPr>
          <w:rFonts w:cstheme="minorHAnsi"/>
        </w:rPr>
        <w:t>including</w:t>
      </w:r>
      <w:r w:rsidR="008979E8" w:rsidRPr="00073074">
        <w:rPr>
          <w:rFonts w:cstheme="minorHAnsi"/>
        </w:rPr>
        <w:t xml:space="preserve"> how many years</w:t>
      </w:r>
    </w:p>
    <w:p w14:paraId="629B2894" w14:textId="7570A961" w:rsidR="006B14DE" w:rsidRPr="00073074" w:rsidRDefault="006B14DE" w:rsidP="008629F1">
      <w:pPr>
        <w:jc w:val="center"/>
        <w:rPr>
          <w:rFonts w:cstheme="minorHAnsi"/>
        </w:rPr>
      </w:pPr>
    </w:p>
    <w:p w14:paraId="1923D922" w14:textId="219BF031" w:rsidR="004935B7" w:rsidRPr="00073074" w:rsidRDefault="006B14DE" w:rsidP="004935B7">
      <w:pPr>
        <w:jc w:val="center"/>
        <w:rPr>
          <w:rFonts w:cstheme="minorHAnsi"/>
        </w:rPr>
      </w:pPr>
      <w:r w:rsidRPr="00073074">
        <w:rPr>
          <w:rFonts w:cstheme="minorHAnsi"/>
          <w:b/>
        </w:rPr>
        <w:t>Are there matching funds and from whom:</w:t>
      </w:r>
      <w:r w:rsidR="00564770" w:rsidRPr="00073074">
        <w:rPr>
          <w:rFonts w:cstheme="minorHAnsi"/>
          <w:b/>
        </w:rPr>
        <w:t xml:space="preserve"> </w:t>
      </w:r>
      <w:r w:rsidR="003B5754" w:rsidRPr="00073074">
        <w:rPr>
          <w:rFonts w:cstheme="minorHAnsi"/>
          <w:bCs/>
        </w:rPr>
        <w:t xml:space="preserve">A </w:t>
      </w:r>
      <w:r w:rsidR="000106CB">
        <w:rPr>
          <w:rFonts w:cstheme="minorHAnsi"/>
          <w:bCs/>
        </w:rPr>
        <w:t xml:space="preserve">related and </w:t>
      </w:r>
      <w:r w:rsidR="003B5754" w:rsidRPr="00073074">
        <w:rPr>
          <w:rFonts w:cstheme="minorHAnsi"/>
          <w:bCs/>
        </w:rPr>
        <w:t xml:space="preserve">larger version of this proposal has been submitted to </w:t>
      </w:r>
      <w:r w:rsidR="00BF351A" w:rsidRPr="00073074">
        <w:rPr>
          <w:rFonts w:cstheme="minorHAnsi"/>
        </w:rPr>
        <w:t>USDA NIFA</w:t>
      </w:r>
      <w:r w:rsidR="00BF3113" w:rsidRPr="00073074">
        <w:rPr>
          <w:rFonts w:cstheme="minorHAnsi"/>
        </w:rPr>
        <w:t xml:space="preserve"> AFRI- Physiology of Agricultural Plants</w:t>
      </w:r>
      <w:r w:rsidR="002F48DF" w:rsidRPr="00073074">
        <w:rPr>
          <w:rFonts w:cstheme="minorHAnsi"/>
        </w:rPr>
        <w:t xml:space="preserve"> A1152 entitled “</w:t>
      </w:r>
      <w:r w:rsidR="004935B7" w:rsidRPr="00073074">
        <w:rPr>
          <w:rFonts w:cstheme="minorHAnsi"/>
        </w:rPr>
        <w:t>Genetic and Physiological Mechanisms Associated with Ice Encasement and De-acclimation Tolerance of Winter Wheat”</w:t>
      </w:r>
      <w:r w:rsidR="007E0329" w:rsidRPr="00073074">
        <w:rPr>
          <w:rFonts w:cstheme="minorHAnsi"/>
        </w:rPr>
        <w:t xml:space="preserve">. </w:t>
      </w:r>
    </w:p>
    <w:p w14:paraId="7E1ED27D" w14:textId="3440A1B6" w:rsidR="006B14DE" w:rsidRPr="00073074" w:rsidRDefault="006B14DE" w:rsidP="008629F1">
      <w:pPr>
        <w:jc w:val="center"/>
        <w:rPr>
          <w:rFonts w:cstheme="minorHAnsi"/>
          <w:b/>
        </w:rPr>
      </w:pPr>
    </w:p>
    <w:p w14:paraId="56A2BD07" w14:textId="3C3A9B5F" w:rsidR="00B548CF" w:rsidRPr="00073074" w:rsidRDefault="00B548CF" w:rsidP="008629F1">
      <w:pPr>
        <w:jc w:val="center"/>
        <w:rPr>
          <w:rFonts w:cstheme="minorHAnsi"/>
        </w:rPr>
      </w:pPr>
    </w:p>
    <w:p w14:paraId="2F675F95" w14:textId="28FB40B6" w:rsidR="00EC29C8" w:rsidRPr="00073074" w:rsidRDefault="00EC29C8">
      <w:pPr>
        <w:rPr>
          <w:rFonts w:cstheme="minorHAnsi"/>
        </w:rPr>
      </w:pPr>
      <w:r w:rsidRPr="00073074">
        <w:rPr>
          <w:rFonts w:cstheme="minorHAnsi"/>
        </w:rPr>
        <w:br w:type="page"/>
      </w:r>
    </w:p>
    <w:p w14:paraId="3E982514" w14:textId="0840D6C2" w:rsidR="002825BF" w:rsidRPr="00073074" w:rsidRDefault="00A87C48" w:rsidP="002825BF">
      <w:pPr>
        <w:pStyle w:val="NormalWeb"/>
        <w:spacing w:before="0" w:beforeAutospacing="0" w:after="0" w:afterAutospacing="0"/>
        <w:ind w:firstLine="720"/>
        <w:rPr>
          <w:rFonts w:asciiTheme="minorHAnsi" w:hAnsiTheme="minorHAnsi" w:cstheme="minorHAnsi"/>
          <w:sz w:val="22"/>
          <w:szCs w:val="22"/>
        </w:rPr>
      </w:pPr>
      <w:r w:rsidRPr="00073074">
        <w:rPr>
          <w:rFonts w:asciiTheme="minorHAnsi" w:hAnsiTheme="minorHAnsi" w:cstheme="minorHAnsi"/>
          <w:noProof/>
          <w:sz w:val="22"/>
          <w:szCs w:val="22"/>
        </w:rPr>
        <w:lastRenderedPageBreak/>
        <w:drawing>
          <wp:anchor distT="0" distB="0" distL="114300" distR="114300" simplePos="0" relativeHeight="251661312" behindDoc="1" locked="0" layoutInCell="1" allowOverlap="1" wp14:anchorId="6D103FEA" wp14:editId="128FB1E1">
            <wp:simplePos x="0" y="0"/>
            <wp:positionH relativeFrom="column">
              <wp:posOffset>3119755</wp:posOffset>
            </wp:positionH>
            <wp:positionV relativeFrom="paragraph">
              <wp:posOffset>111760</wp:posOffset>
            </wp:positionV>
            <wp:extent cx="2781300" cy="1638300"/>
            <wp:effectExtent l="0" t="0" r="0" b="0"/>
            <wp:wrapTight wrapText="bothSides">
              <wp:wrapPolygon edited="0">
                <wp:start x="0" y="0"/>
                <wp:lineTo x="0" y="21349"/>
                <wp:lineTo x="21452" y="21349"/>
                <wp:lineTo x="21452" y="1005"/>
                <wp:lineTo x="15534" y="0"/>
                <wp:lineTo x="0" y="0"/>
              </wp:wrapPolygon>
            </wp:wrapTight>
            <wp:docPr id="1" name="Picture 1" descr="https://lh5.googleusercontent.com/MHvArxAtgNuuY8gqpIa_jD5v3BdrJlT-Hq8bfFuoTZLey1q2y44uSG9No0xNxUAQWqGWLbgSuxxqh6PlgxfzFp-SZOZ62u7vZ4LToS_TZzR273Kg0GMLDe4SdkqEjpHsVB7KOX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HvArxAtgNuuY8gqpIa_jD5v3BdrJlT-Hq8bfFuoTZLey1q2y44uSG9No0xNxUAQWqGWLbgSuxxqh6PlgxfzFp-SZOZ62u7vZ4LToS_TZzR273Kg0GMLDe4SdkqEjpHsVB7KOXl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0" cy="1638300"/>
                    </a:xfrm>
                    <a:prstGeom prst="rect">
                      <a:avLst/>
                    </a:prstGeom>
                    <a:noFill/>
                    <a:ln>
                      <a:noFill/>
                    </a:ln>
                  </pic:spPr>
                </pic:pic>
              </a:graphicData>
            </a:graphic>
          </wp:anchor>
        </w:drawing>
      </w:r>
      <w:r w:rsidR="006009D6" w:rsidRPr="00073074">
        <w:rPr>
          <w:rFonts w:asciiTheme="minorHAnsi" w:hAnsiTheme="minorHAnsi" w:cstheme="minorHAnsi"/>
          <w:color w:val="000000"/>
          <w:sz w:val="22"/>
          <w:szCs w:val="22"/>
        </w:rPr>
        <w:t>Recent research on winter issues of wheat has primarily focused on low temperature and freezing stress issues</w:t>
      </w:r>
      <w:r w:rsidR="0082706D" w:rsidRPr="00073074">
        <w:rPr>
          <w:rFonts w:asciiTheme="minorHAnsi" w:hAnsiTheme="minorHAnsi" w:cstheme="minorHAnsi"/>
          <w:color w:val="000000"/>
          <w:sz w:val="22"/>
          <w:szCs w:val="22"/>
        </w:rPr>
        <w:t xml:space="preserve">; however, two </w:t>
      </w:r>
      <w:r w:rsidR="000D56D4" w:rsidRPr="00073074">
        <w:rPr>
          <w:rFonts w:asciiTheme="minorHAnsi" w:hAnsiTheme="minorHAnsi" w:cstheme="minorHAnsi"/>
          <w:color w:val="000000"/>
          <w:sz w:val="22"/>
          <w:szCs w:val="22"/>
        </w:rPr>
        <w:t>different</w:t>
      </w:r>
      <w:r w:rsidR="0082706D" w:rsidRPr="00073074">
        <w:rPr>
          <w:rFonts w:asciiTheme="minorHAnsi" w:hAnsiTheme="minorHAnsi" w:cstheme="minorHAnsi"/>
          <w:color w:val="000000"/>
          <w:sz w:val="22"/>
          <w:szCs w:val="22"/>
        </w:rPr>
        <w:t xml:space="preserve"> winter stresses that are </w:t>
      </w:r>
      <w:r w:rsidR="00564447" w:rsidRPr="00073074">
        <w:rPr>
          <w:rFonts w:asciiTheme="minorHAnsi" w:hAnsiTheme="minorHAnsi" w:cstheme="minorHAnsi"/>
          <w:color w:val="000000"/>
          <w:sz w:val="22"/>
          <w:szCs w:val="22"/>
        </w:rPr>
        <w:t xml:space="preserve">highly detrimental to winter wheat are </w:t>
      </w:r>
      <w:r w:rsidR="002B39D0" w:rsidRPr="00073074">
        <w:rPr>
          <w:rFonts w:asciiTheme="minorHAnsi" w:hAnsiTheme="minorHAnsi" w:cstheme="minorHAnsi"/>
          <w:color w:val="000000"/>
          <w:sz w:val="22"/>
          <w:szCs w:val="22"/>
        </w:rPr>
        <w:t xml:space="preserve">premature </w:t>
      </w:r>
      <w:r w:rsidR="000E12F6" w:rsidRPr="00073074">
        <w:rPr>
          <w:rFonts w:asciiTheme="minorHAnsi" w:hAnsiTheme="minorHAnsi" w:cstheme="minorHAnsi"/>
          <w:color w:val="000000"/>
          <w:sz w:val="22"/>
          <w:szCs w:val="22"/>
        </w:rPr>
        <w:t xml:space="preserve">cold </w:t>
      </w:r>
      <w:r w:rsidR="00564447" w:rsidRPr="00073074">
        <w:rPr>
          <w:rFonts w:asciiTheme="minorHAnsi" w:hAnsiTheme="minorHAnsi" w:cstheme="minorHAnsi"/>
          <w:color w:val="000000"/>
          <w:sz w:val="22"/>
          <w:szCs w:val="22"/>
        </w:rPr>
        <w:t>de</w:t>
      </w:r>
      <w:r w:rsidR="00F433A3" w:rsidRPr="00073074">
        <w:rPr>
          <w:rFonts w:asciiTheme="minorHAnsi" w:hAnsiTheme="minorHAnsi" w:cstheme="minorHAnsi"/>
          <w:color w:val="000000"/>
          <w:sz w:val="22"/>
          <w:szCs w:val="22"/>
        </w:rPr>
        <w:t>-</w:t>
      </w:r>
      <w:r w:rsidR="00564447" w:rsidRPr="00073074">
        <w:rPr>
          <w:rFonts w:asciiTheme="minorHAnsi" w:hAnsiTheme="minorHAnsi" w:cstheme="minorHAnsi"/>
          <w:color w:val="000000"/>
          <w:sz w:val="22"/>
          <w:szCs w:val="22"/>
        </w:rPr>
        <w:t xml:space="preserve">acclimation and </w:t>
      </w:r>
      <w:r w:rsidR="000E12F6" w:rsidRPr="00073074">
        <w:rPr>
          <w:rFonts w:asciiTheme="minorHAnsi" w:hAnsiTheme="minorHAnsi" w:cstheme="minorHAnsi"/>
          <w:color w:val="000000"/>
          <w:sz w:val="22"/>
          <w:szCs w:val="22"/>
        </w:rPr>
        <w:t>ice encasement</w:t>
      </w:r>
      <w:r w:rsidR="007B74ED" w:rsidRPr="00073074">
        <w:rPr>
          <w:rFonts w:asciiTheme="minorHAnsi" w:hAnsiTheme="minorHAnsi" w:cstheme="minorHAnsi"/>
          <w:color w:val="000000"/>
          <w:sz w:val="22"/>
          <w:szCs w:val="22"/>
        </w:rPr>
        <w:t xml:space="preserve">. </w:t>
      </w:r>
      <w:r w:rsidR="002825BF" w:rsidRPr="00073074">
        <w:rPr>
          <w:rFonts w:asciiTheme="minorHAnsi" w:hAnsiTheme="minorHAnsi" w:cstheme="minorHAnsi"/>
          <w:color w:val="000000"/>
          <w:sz w:val="22"/>
          <w:szCs w:val="22"/>
          <w:shd w:val="clear" w:color="auto" w:fill="FFFFFF"/>
        </w:rPr>
        <w:t xml:space="preserve">Improving the </w:t>
      </w:r>
      <w:r w:rsidR="00D53D51">
        <w:rPr>
          <w:rFonts w:asciiTheme="minorHAnsi" w:hAnsiTheme="minorHAnsi" w:cstheme="minorHAnsi"/>
          <w:color w:val="000000"/>
          <w:sz w:val="22"/>
          <w:szCs w:val="22"/>
          <w:shd w:val="clear" w:color="auto" w:fill="FFFFFF"/>
        </w:rPr>
        <w:t>tolerance</w:t>
      </w:r>
      <w:r w:rsidR="002825BF" w:rsidRPr="00073074">
        <w:rPr>
          <w:rFonts w:asciiTheme="minorHAnsi" w:hAnsiTheme="minorHAnsi" w:cstheme="minorHAnsi"/>
          <w:color w:val="000000"/>
          <w:sz w:val="22"/>
          <w:szCs w:val="22"/>
          <w:shd w:val="clear" w:color="auto" w:fill="FFFFFF"/>
        </w:rPr>
        <w:t xml:space="preserve"> of winter wheat during </w:t>
      </w:r>
      <w:r w:rsidR="00D53D51">
        <w:rPr>
          <w:rFonts w:asciiTheme="minorHAnsi" w:hAnsiTheme="minorHAnsi" w:cstheme="minorHAnsi"/>
          <w:color w:val="000000"/>
          <w:sz w:val="22"/>
          <w:szCs w:val="22"/>
          <w:shd w:val="clear" w:color="auto" w:fill="FFFFFF"/>
        </w:rPr>
        <w:t xml:space="preserve">these </w:t>
      </w:r>
      <w:r w:rsidR="002825BF" w:rsidRPr="00073074">
        <w:rPr>
          <w:rFonts w:asciiTheme="minorHAnsi" w:hAnsiTheme="minorHAnsi" w:cstheme="minorHAnsi"/>
          <w:color w:val="000000"/>
          <w:sz w:val="22"/>
          <w:szCs w:val="22"/>
          <w:shd w:val="clear" w:color="auto" w:fill="FFFFFF"/>
        </w:rPr>
        <w:t>winter stresses will allow the wheat market to remain strong and grow throughout the U.S. Comparing planted and harvested acres as reported by USDA NASS is a useful estimate of the amount of winterkill (Table 1).  Poor stands in the spring are the key reason why farmers decide not to harvest a field.  There are several things that could cause poor stands including late planting, disease, excess/deficient water and winterkill.  Most farmers relate poor stands with winterkill</w:t>
      </w:r>
      <w:r w:rsidR="007E7E4B" w:rsidRPr="00073074">
        <w:rPr>
          <w:rFonts w:asciiTheme="minorHAnsi" w:hAnsiTheme="minorHAnsi" w:cstheme="minorHAnsi"/>
          <w:color w:val="000000"/>
          <w:sz w:val="22"/>
          <w:szCs w:val="22"/>
          <w:shd w:val="clear" w:color="auto" w:fill="FFFFFF"/>
        </w:rPr>
        <w:t>.</w:t>
      </w:r>
    </w:p>
    <w:p w14:paraId="6EE113BD" w14:textId="6FC19B82" w:rsidR="006B2E2F" w:rsidRPr="00073074" w:rsidRDefault="009035C8" w:rsidP="00143488">
      <w:pPr>
        <w:pStyle w:val="NormalWeb"/>
        <w:spacing w:before="0" w:beforeAutospacing="0" w:after="0" w:afterAutospacing="0"/>
        <w:ind w:firstLine="720"/>
        <w:rPr>
          <w:rFonts w:asciiTheme="minorHAnsi" w:hAnsiTheme="minorHAnsi" w:cstheme="minorHAnsi"/>
          <w:color w:val="333333"/>
          <w:sz w:val="22"/>
          <w:szCs w:val="22"/>
          <w:shd w:val="clear" w:color="auto" w:fill="FFFFFF"/>
        </w:rPr>
      </w:pPr>
      <w:r w:rsidRPr="00073074">
        <w:rPr>
          <w:rFonts w:asciiTheme="minorHAnsi" w:hAnsiTheme="minorHAnsi" w:cstheme="minorHAnsi"/>
          <w:noProof/>
          <w:sz w:val="22"/>
          <w:szCs w:val="22"/>
        </w:rPr>
        <w:drawing>
          <wp:anchor distT="0" distB="0" distL="114300" distR="114300" simplePos="0" relativeHeight="251660288" behindDoc="1" locked="0" layoutInCell="1" allowOverlap="1" wp14:anchorId="04760485" wp14:editId="3ABB9812">
            <wp:simplePos x="0" y="0"/>
            <wp:positionH relativeFrom="column">
              <wp:posOffset>1142365</wp:posOffset>
            </wp:positionH>
            <wp:positionV relativeFrom="paragraph">
              <wp:posOffset>78831</wp:posOffset>
            </wp:positionV>
            <wp:extent cx="4485005" cy="930910"/>
            <wp:effectExtent l="0" t="0" r="0" b="2540"/>
            <wp:wrapTight wrapText="bothSides">
              <wp:wrapPolygon edited="0">
                <wp:start x="0" y="0"/>
                <wp:lineTo x="0" y="21217"/>
                <wp:lineTo x="21468" y="21217"/>
                <wp:lineTo x="21468" y="0"/>
                <wp:lineTo x="0" y="0"/>
              </wp:wrapPolygon>
            </wp:wrapTight>
            <wp:docPr id="2" name="Picture 2" descr="https://lh4.googleusercontent.com/LzzLVxVn5ra6w5WqYc1WPXsXLbUmd01BJJPaa19xR7rKmTgheDT9mPKe5B48xgpFYYPWc7qOFlCk-ZsyFFtJru2e5D0U8djvBOraOsFUM--bPHVv3pywOwfioErIJUx3_SPwIT9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LzzLVxVn5ra6w5WqYc1WPXsXLbUmd01BJJPaa19xR7rKmTgheDT9mPKe5B48xgpFYYPWc7qOFlCk-ZsyFFtJru2e5D0U8djvBOraOsFUM--bPHVv3pywOwfioErIJUx3_SPwIT9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5005" cy="930910"/>
                    </a:xfrm>
                    <a:prstGeom prst="rect">
                      <a:avLst/>
                    </a:prstGeom>
                    <a:noFill/>
                    <a:ln>
                      <a:noFill/>
                    </a:ln>
                  </pic:spPr>
                </pic:pic>
              </a:graphicData>
            </a:graphic>
          </wp:anchor>
        </w:drawing>
      </w:r>
      <w:r w:rsidR="000E12F6" w:rsidRPr="00073074">
        <w:rPr>
          <w:rFonts w:asciiTheme="minorHAnsi" w:hAnsiTheme="minorHAnsi" w:cstheme="minorHAnsi"/>
          <w:color w:val="000000"/>
          <w:sz w:val="22"/>
          <w:szCs w:val="22"/>
        </w:rPr>
        <w:t>T</w:t>
      </w:r>
      <w:r w:rsidR="00C31DDE" w:rsidRPr="00073074">
        <w:rPr>
          <w:rFonts w:asciiTheme="minorHAnsi" w:hAnsiTheme="minorHAnsi" w:cstheme="minorHAnsi"/>
          <w:color w:val="000000"/>
          <w:sz w:val="22"/>
          <w:szCs w:val="22"/>
        </w:rPr>
        <w:t xml:space="preserve">he occurrence of warming periods during winter or early spring can potentially trigger losses of freezing tolerance, </w:t>
      </w:r>
      <w:r w:rsidR="002B39D0" w:rsidRPr="00073074">
        <w:rPr>
          <w:rFonts w:asciiTheme="minorHAnsi" w:hAnsiTheme="minorHAnsi" w:cstheme="minorHAnsi"/>
          <w:color w:val="000000"/>
          <w:sz w:val="22"/>
          <w:szCs w:val="22"/>
        </w:rPr>
        <w:t>known as</w:t>
      </w:r>
      <w:r w:rsidR="00C31DDE" w:rsidRPr="00073074">
        <w:rPr>
          <w:rFonts w:asciiTheme="minorHAnsi" w:hAnsiTheme="minorHAnsi" w:cstheme="minorHAnsi"/>
          <w:color w:val="000000"/>
          <w:sz w:val="22"/>
          <w:szCs w:val="22"/>
        </w:rPr>
        <w:t xml:space="preserve"> cold de</w:t>
      </w:r>
      <w:r w:rsidR="00F433A3" w:rsidRPr="00073074">
        <w:rPr>
          <w:rFonts w:asciiTheme="minorHAnsi" w:hAnsiTheme="minorHAnsi" w:cstheme="minorHAnsi"/>
          <w:color w:val="000000"/>
          <w:sz w:val="22"/>
          <w:szCs w:val="22"/>
        </w:rPr>
        <w:t>-</w:t>
      </w:r>
      <w:r w:rsidR="00C31DDE" w:rsidRPr="00073074">
        <w:rPr>
          <w:rFonts w:asciiTheme="minorHAnsi" w:hAnsiTheme="minorHAnsi" w:cstheme="minorHAnsi"/>
          <w:color w:val="000000"/>
          <w:sz w:val="22"/>
          <w:szCs w:val="22"/>
        </w:rPr>
        <w:t xml:space="preserve">acclimation.  In general, there is significantly less known </w:t>
      </w:r>
      <w:r w:rsidR="006C3917" w:rsidRPr="00073074">
        <w:rPr>
          <w:rFonts w:asciiTheme="minorHAnsi" w:hAnsiTheme="minorHAnsi" w:cstheme="minorHAnsi"/>
          <w:color w:val="000000"/>
          <w:sz w:val="22"/>
          <w:szCs w:val="22"/>
        </w:rPr>
        <w:t>about</w:t>
      </w:r>
      <w:r w:rsidR="00C31DDE" w:rsidRPr="00073074">
        <w:rPr>
          <w:rFonts w:asciiTheme="minorHAnsi" w:hAnsiTheme="minorHAnsi" w:cstheme="minorHAnsi"/>
          <w:color w:val="000000"/>
          <w:sz w:val="22"/>
          <w:szCs w:val="22"/>
        </w:rPr>
        <w:t xml:space="preserve"> cold de</w:t>
      </w:r>
      <w:r w:rsidR="00F433A3" w:rsidRPr="00073074">
        <w:rPr>
          <w:rFonts w:asciiTheme="minorHAnsi" w:hAnsiTheme="minorHAnsi" w:cstheme="minorHAnsi"/>
          <w:color w:val="000000"/>
          <w:sz w:val="22"/>
          <w:szCs w:val="22"/>
        </w:rPr>
        <w:t>-</w:t>
      </w:r>
      <w:r w:rsidR="00C31DDE" w:rsidRPr="00073074">
        <w:rPr>
          <w:rFonts w:asciiTheme="minorHAnsi" w:hAnsiTheme="minorHAnsi" w:cstheme="minorHAnsi"/>
          <w:color w:val="000000"/>
          <w:sz w:val="22"/>
          <w:szCs w:val="22"/>
        </w:rPr>
        <w:t>acclimation compared to cold acclimation. The degree to which plants lose freezing tolerance depend</w:t>
      </w:r>
      <w:r w:rsidR="006C3917" w:rsidRPr="00073074">
        <w:rPr>
          <w:rFonts w:asciiTheme="minorHAnsi" w:hAnsiTheme="minorHAnsi" w:cstheme="minorHAnsi"/>
          <w:color w:val="000000"/>
          <w:sz w:val="22"/>
          <w:szCs w:val="22"/>
        </w:rPr>
        <w:t>s</w:t>
      </w:r>
      <w:r w:rsidR="00C31DDE" w:rsidRPr="00073074">
        <w:rPr>
          <w:rFonts w:asciiTheme="minorHAnsi" w:hAnsiTheme="minorHAnsi" w:cstheme="minorHAnsi"/>
          <w:color w:val="000000"/>
          <w:sz w:val="22"/>
          <w:szCs w:val="22"/>
        </w:rPr>
        <w:t xml:space="preserve"> on the magnitude of the temperature increase and duration of exposure (</w:t>
      </w:r>
      <w:proofErr w:type="spellStart"/>
      <w:r w:rsidR="00C31DDE" w:rsidRPr="00073074">
        <w:rPr>
          <w:rFonts w:asciiTheme="minorHAnsi" w:hAnsiTheme="minorHAnsi" w:cstheme="minorHAnsi"/>
          <w:color w:val="000000"/>
          <w:sz w:val="22"/>
          <w:szCs w:val="22"/>
        </w:rPr>
        <w:t>Kalberer</w:t>
      </w:r>
      <w:proofErr w:type="spellEnd"/>
      <w:r w:rsidR="00C31DDE" w:rsidRPr="00073074">
        <w:rPr>
          <w:rFonts w:asciiTheme="minorHAnsi" w:hAnsiTheme="minorHAnsi" w:cstheme="minorHAnsi"/>
          <w:color w:val="000000"/>
          <w:sz w:val="22"/>
          <w:szCs w:val="22"/>
        </w:rPr>
        <w:t xml:space="preserve"> et al., 2006). Consequently, the ability of plants to resist de</w:t>
      </w:r>
      <w:r w:rsidR="00F433A3" w:rsidRPr="00073074">
        <w:rPr>
          <w:rFonts w:asciiTheme="minorHAnsi" w:hAnsiTheme="minorHAnsi" w:cstheme="minorHAnsi"/>
          <w:color w:val="000000"/>
          <w:sz w:val="22"/>
          <w:szCs w:val="22"/>
        </w:rPr>
        <w:t>-</w:t>
      </w:r>
      <w:r w:rsidR="00C31DDE" w:rsidRPr="00073074">
        <w:rPr>
          <w:rFonts w:asciiTheme="minorHAnsi" w:hAnsiTheme="minorHAnsi" w:cstheme="minorHAnsi"/>
          <w:color w:val="000000"/>
          <w:sz w:val="22"/>
          <w:szCs w:val="22"/>
        </w:rPr>
        <w:t>acclimation and maintain maximum freezing tolerance is considered an integral component of winter survival and may account for variations in freezing tolerance among plant species.</w:t>
      </w:r>
      <w:r w:rsidR="00C31DDE" w:rsidRPr="00073074">
        <w:rPr>
          <w:rFonts w:asciiTheme="minorHAnsi" w:hAnsiTheme="minorHAnsi" w:cstheme="minorHAnsi"/>
          <w:sz w:val="22"/>
          <w:szCs w:val="22"/>
        </w:rPr>
        <w:t xml:space="preserve"> </w:t>
      </w:r>
      <w:r w:rsidR="00DA4770" w:rsidRPr="00073074">
        <w:rPr>
          <w:rFonts w:asciiTheme="minorHAnsi" w:hAnsiTheme="minorHAnsi" w:cstheme="minorHAnsi"/>
          <w:color w:val="000000"/>
          <w:sz w:val="22"/>
          <w:szCs w:val="22"/>
        </w:rPr>
        <w:t>Ice encasement is a unique and complex winter stress that cannot be understood or interpreted solely based on literature from freeze tolerance or general winter stress field studies</w:t>
      </w:r>
      <w:r w:rsidR="005B1363" w:rsidRPr="00073074">
        <w:rPr>
          <w:rFonts w:asciiTheme="minorHAnsi" w:hAnsiTheme="minorHAnsi" w:cstheme="minorHAnsi"/>
          <w:color w:val="000000"/>
          <w:sz w:val="22"/>
          <w:szCs w:val="22"/>
        </w:rPr>
        <w:t xml:space="preserve"> (Andrews and </w:t>
      </w:r>
      <w:proofErr w:type="spellStart"/>
      <w:r w:rsidR="005B1363" w:rsidRPr="00073074">
        <w:rPr>
          <w:rFonts w:asciiTheme="minorHAnsi" w:hAnsiTheme="minorHAnsi" w:cstheme="minorHAnsi"/>
          <w:color w:val="000000"/>
          <w:sz w:val="22"/>
          <w:szCs w:val="22"/>
        </w:rPr>
        <w:t>Gudleifsson</w:t>
      </w:r>
      <w:proofErr w:type="spellEnd"/>
      <w:r w:rsidR="005B1363" w:rsidRPr="00073074">
        <w:rPr>
          <w:rFonts w:asciiTheme="minorHAnsi" w:hAnsiTheme="minorHAnsi" w:cstheme="minorHAnsi"/>
          <w:color w:val="000000"/>
          <w:sz w:val="22"/>
          <w:szCs w:val="22"/>
        </w:rPr>
        <w:t>, 1983)</w:t>
      </w:r>
      <w:r w:rsidR="00DA4770" w:rsidRPr="00073074">
        <w:rPr>
          <w:rFonts w:asciiTheme="minorHAnsi" w:hAnsiTheme="minorHAnsi" w:cstheme="minorHAnsi"/>
          <w:color w:val="000000"/>
          <w:sz w:val="22"/>
          <w:szCs w:val="22"/>
        </w:rPr>
        <w:t xml:space="preserve">. </w:t>
      </w:r>
      <w:r w:rsidR="00136570" w:rsidRPr="00073074">
        <w:rPr>
          <w:rFonts w:asciiTheme="minorHAnsi" w:hAnsiTheme="minorHAnsi" w:cstheme="minorHAnsi"/>
          <w:color w:val="000000"/>
          <w:sz w:val="22"/>
          <w:szCs w:val="22"/>
        </w:rPr>
        <w:t xml:space="preserve">While ice encasement may not damage </w:t>
      </w:r>
      <w:r w:rsidR="00160B66" w:rsidRPr="00073074">
        <w:rPr>
          <w:rFonts w:asciiTheme="minorHAnsi" w:hAnsiTheme="minorHAnsi" w:cstheme="minorHAnsi"/>
          <w:color w:val="000000"/>
          <w:sz w:val="22"/>
          <w:szCs w:val="22"/>
        </w:rPr>
        <w:t>the structural integrity of cells directly, p</w:t>
      </w:r>
      <w:r w:rsidR="00DA4770" w:rsidRPr="00073074">
        <w:rPr>
          <w:rFonts w:asciiTheme="minorHAnsi" w:hAnsiTheme="minorHAnsi" w:cstheme="minorHAnsi"/>
          <w:color w:val="000000"/>
          <w:sz w:val="22"/>
          <w:szCs w:val="22"/>
        </w:rPr>
        <w:t>rolonged ice encasement can cause plants to endure hypoxia or anoxia and buildup of toxic metabolic gases such as CO</w:t>
      </w:r>
      <w:r w:rsidR="00DA4770" w:rsidRPr="00073074">
        <w:rPr>
          <w:rFonts w:asciiTheme="minorHAnsi" w:hAnsiTheme="minorHAnsi" w:cstheme="minorHAnsi"/>
          <w:color w:val="000000"/>
          <w:sz w:val="22"/>
          <w:szCs w:val="22"/>
          <w:vertAlign w:val="subscript"/>
        </w:rPr>
        <w:t>2</w:t>
      </w:r>
      <w:r w:rsidR="00DA4770" w:rsidRPr="00073074">
        <w:rPr>
          <w:rFonts w:asciiTheme="minorHAnsi" w:hAnsiTheme="minorHAnsi" w:cstheme="minorHAnsi"/>
          <w:color w:val="000000"/>
          <w:sz w:val="22"/>
          <w:szCs w:val="22"/>
        </w:rPr>
        <w:t>, butyrate gases, and various others during potential low temperature stress</w:t>
      </w:r>
      <w:r w:rsidR="00160B66" w:rsidRPr="00073074">
        <w:rPr>
          <w:rFonts w:asciiTheme="minorHAnsi" w:hAnsiTheme="minorHAnsi" w:cstheme="minorHAnsi"/>
          <w:color w:val="000000"/>
          <w:sz w:val="22"/>
          <w:szCs w:val="22"/>
        </w:rPr>
        <w:t xml:space="preserve"> (Pomeroy and Andrews, 1978).</w:t>
      </w:r>
      <w:r w:rsidR="00DA4770" w:rsidRPr="00073074">
        <w:rPr>
          <w:rFonts w:asciiTheme="minorHAnsi" w:hAnsiTheme="minorHAnsi" w:cstheme="minorHAnsi"/>
          <w:color w:val="000000"/>
          <w:sz w:val="22"/>
          <w:szCs w:val="22"/>
        </w:rPr>
        <w:t xml:space="preserve"> Due to this extreme stress pressure, some cereal grasses can be killed in less than 1 week and exposure to ice encasement can highly limit subsequent freeze tolerance and spring recovery (Andrews, 1996). </w:t>
      </w:r>
      <w:r w:rsidR="00DA4770" w:rsidRPr="00073074">
        <w:rPr>
          <w:rFonts w:asciiTheme="minorHAnsi" w:hAnsiTheme="minorHAnsi" w:cstheme="minorHAnsi"/>
          <w:color w:val="333333"/>
          <w:sz w:val="22"/>
          <w:szCs w:val="22"/>
          <w:shd w:val="clear" w:color="auto" w:fill="FFFFFF"/>
        </w:rPr>
        <w:t> </w:t>
      </w:r>
    </w:p>
    <w:p w14:paraId="0FDEFD2E" w14:textId="3E83B346" w:rsidR="00DA4770" w:rsidRPr="00073074" w:rsidRDefault="0051363C" w:rsidP="006B2E2F">
      <w:pPr>
        <w:pStyle w:val="NormalWeb"/>
        <w:spacing w:before="0" w:beforeAutospacing="0" w:after="0" w:afterAutospacing="0"/>
        <w:ind w:firstLine="720"/>
        <w:rPr>
          <w:rFonts w:asciiTheme="minorHAnsi" w:hAnsiTheme="minorHAnsi" w:cstheme="minorHAnsi"/>
          <w:color w:val="000000"/>
          <w:sz w:val="22"/>
          <w:szCs w:val="22"/>
        </w:rPr>
      </w:pPr>
      <w:r w:rsidRPr="00073074">
        <w:rPr>
          <w:rFonts w:asciiTheme="minorHAnsi" w:hAnsiTheme="minorHAnsi" w:cstheme="minorHAnsi"/>
          <w:color w:val="000000"/>
          <w:sz w:val="22"/>
          <w:szCs w:val="22"/>
        </w:rPr>
        <w:t xml:space="preserve">There is </w:t>
      </w:r>
      <w:r w:rsidR="00074295" w:rsidRPr="00073074">
        <w:rPr>
          <w:rFonts w:asciiTheme="minorHAnsi" w:hAnsiTheme="minorHAnsi" w:cstheme="minorHAnsi"/>
          <w:color w:val="000000"/>
          <w:sz w:val="22"/>
          <w:szCs w:val="22"/>
        </w:rPr>
        <w:t>background literature available on various metabolic differences in ice encasement tolerant and sensitive wheat types</w:t>
      </w:r>
      <w:r w:rsidR="00DA4770" w:rsidRPr="00073074">
        <w:rPr>
          <w:rFonts w:asciiTheme="minorHAnsi" w:hAnsiTheme="minorHAnsi" w:cstheme="minorHAnsi"/>
          <w:color w:val="000000"/>
          <w:sz w:val="22"/>
          <w:szCs w:val="22"/>
        </w:rPr>
        <w:t xml:space="preserve"> (Andrews </w:t>
      </w:r>
      <w:r w:rsidR="00152E31" w:rsidRPr="00073074">
        <w:rPr>
          <w:rFonts w:asciiTheme="minorHAnsi" w:hAnsiTheme="minorHAnsi" w:cstheme="minorHAnsi"/>
          <w:color w:val="000000"/>
          <w:sz w:val="22"/>
          <w:szCs w:val="22"/>
        </w:rPr>
        <w:t xml:space="preserve">1996, </w:t>
      </w:r>
      <w:r w:rsidR="00DA4770" w:rsidRPr="00073074">
        <w:rPr>
          <w:rFonts w:asciiTheme="minorHAnsi" w:hAnsiTheme="minorHAnsi" w:cstheme="minorHAnsi"/>
          <w:color w:val="000000"/>
          <w:sz w:val="22"/>
          <w:szCs w:val="22"/>
        </w:rPr>
        <w:t>1997</w:t>
      </w:r>
      <w:r w:rsidR="00152E31" w:rsidRPr="00073074">
        <w:rPr>
          <w:rFonts w:asciiTheme="minorHAnsi" w:hAnsiTheme="minorHAnsi" w:cstheme="minorHAnsi"/>
          <w:color w:val="000000"/>
          <w:sz w:val="22"/>
          <w:szCs w:val="22"/>
        </w:rPr>
        <w:t xml:space="preserve">) but </w:t>
      </w:r>
      <w:r w:rsidR="002A5BF4" w:rsidRPr="00073074">
        <w:rPr>
          <w:rFonts w:asciiTheme="minorHAnsi" w:hAnsiTheme="minorHAnsi" w:cstheme="minorHAnsi"/>
          <w:color w:val="000000"/>
          <w:sz w:val="22"/>
          <w:szCs w:val="22"/>
        </w:rPr>
        <w:t>little management strategies f</w:t>
      </w:r>
      <w:r w:rsidR="00331975">
        <w:rPr>
          <w:rFonts w:asciiTheme="minorHAnsi" w:hAnsiTheme="minorHAnsi" w:cstheme="minorHAnsi"/>
          <w:color w:val="000000"/>
          <w:sz w:val="22"/>
          <w:szCs w:val="22"/>
        </w:rPr>
        <w:t>or</w:t>
      </w:r>
      <w:r w:rsidR="002A5BF4" w:rsidRPr="00073074">
        <w:rPr>
          <w:rFonts w:asciiTheme="minorHAnsi" w:hAnsiTheme="minorHAnsi" w:cstheme="minorHAnsi"/>
          <w:color w:val="000000"/>
          <w:sz w:val="22"/>
          <w:szCs w:val="22"/>
        </w:rPr>
        <w:t xml:space="preserve"> farmers have resulted from this basic knowledge</w:t>
      </w:r>
      <w:r w:rsidR="004C7BC9">
        <w:rPr>
          <w:rFonts w:asciiTheme="minorHAnsi" w:hAnsiTheme="minorHAnsi" w:cstheme="minorHAnsi"/>
          <w:color w:val="000000"/>
          <w:sz w:val="22"/>
          <w:szCs w:val="22"/>
        </w:rPr>
        <w:t xml:space="preserve"> and</w:t>
      </w:r>
      <w:r w:rsidR="00331975">
        <w:rPr>
          <w:rFonts w:asciiTheme="minorHAnsi" w:hAnsiTheme="minorHAnsi" w:cstheme="minorHAnsi"/>
          <w:color w:val="000000"/>
          <w:sz w:val="22"/>
          <w:szCs w:val="22"/>
        </w:rPr>
        <w:t xml:space="preserve"> there is still</w:t>
      </w:r>
      <w:r w:rsidR="004C7BC9">
        <w:rPr>
          <w:rFonts w:asciiTheme="minorHAnsi" w:hAnsiTheme="minorHAnsi" w:cstheme="minorHAnsi"/>
          <w:color w:val="000000"/>
          <w:sz w:val="22"/>
          <w:szCs w:val="22"/>
        </w:rPr>
        <w:t xml:space="preserve"> little understanding of hormone</w:t>
      </w:r>
      <w:r w:rsidR="00331975">
        <w:rPr>
          <w:rFonts w:asciiTheme="minorHAnsi" w:hAnsiTheme="minorHAnsi" w:cstheme="minorHAnsi"/>
          <w:color w:val="000000"/>
          <w:sz w:val="22"/>
          <w:szCs w:val="22"/>
        </w:rPr>
        <w:t xml:space="preserve"> responses</w:t>
      </w:r>
      <w:r w:rsidR="002A5BF4" w:rsidRPr="00073074">
        <w:rPr>
          <w:rFonts w:asciiTheme="minorHAnsi" w:hAnsiTheme="minorHAnsi" w:cstheme="minorHAnsi"/>
          <w:color w:val="000000"/>
          <w:sz w:val="22"/>
          <w:szCs w:val="22"/>
        </w:rPr>
        <w:t>. Here</w:t>
      </w:r>
      <w:r w:rsidR="000D0F47" w:rsidRPr="00073074">
        <w:rPr>
          <w:rFonts w:asciiTheme="minorHAnsi" w:hAnsiTheme="minorHAnsi" w:cstheme="minorHAnsi"/>
          <w:color w:val="000000"/>
          <w:sz w:val="22"/>
          <w:szCs w:val="22"/>
        </w:rPr>
        <w:t>,</w:t>
      </w:r>
      <w:r w:rsidR="002A5BF4" w:rsidRPr="00073074">
        <w:rPr>
          <w:rFonts w:asciiTheme="minorHAnsi" w:hAnsiTheme="minorHAnsi" w:cstheme="minorHAnsi"/>
          <w:color w:val="000000"/>
          <w:sz w:val="22"/>
          <w:szCs w:val="22"/>
        </w:rPr>
        <w:t xml:space="preserve"> we propose to </w:t>
      </w:r>
      <w:r w:rsidR="000C7495" w:rsidRPr="00073074">
        <w:rPr>
          <w:rFonts w:asciiTheme="minorHAnsi" w:hAnsiTheme="minorHAnsi" w:cstheme="minorHAnsi"/>
          <w:color w:val="000000"/>
          <w:sz w:val="22"/>
          <w:szCs w:val="22"/>
        </w:rPr>
        <w:t xml:space="preserve">determine basic physiological pathways in order to reveal readily </w:t>
      </w:r>
      <w:r w:rsidR="000D0F47" w:rsidRPr="00073074">
        <w:rPr>
          <w:rFonts w:asciiTheme="minorHAnsi" w:hAnsiTheme="minorHAnsi" w:cstheme="minorHAnsi"/>
          <w:color w:val="000000"/>
          <w:sz w:val="22"/>
          <w:szCs w:val="22"/>
        </w:rPr>
        <w:t>useable</w:t>
      </w:r>
      <w:r w:rsidR="000C7495" w:rsidRPr="00073074">
        <w:rPr>
          <w:rFonts w:asciiTheme="minorHAnsi" w:hAnsiTheme="minorHAnsi" w:cstheme="minorHAnsi"/>
          <w:color w:val="000000"/>
          <w:sz w:val="22"/>
          <w:szCs w:val="22"/>
        </w:rPr>
        <w:t xml:space="preserve"> </w:t>
      </w:r>
      <w:r w:rsidR="00113010" w:rsidRPr="00073074">
        <w:rPr>
          <w:rFonts w:asciiTheme="minorHAnsi" w:hAnsiTheme="minorHAnsi" w:cstheme="minorHAnsi"/>
          <w:color w:val="000000"/>
          <w:sz w:val="22"/>
          <w:szCs w:val="22"/>
        </w:rPr>
        <w:t>novel winter preparatory strategies to promote tolerance</w:t>
      </w:r>
      <w:r w:rsidR="00015203">
        <w:rPr>
          <w:rFonts w:asciiTheme="minorHAnsi" w:hAnsiTheme="minorHAnsi" w:cstheme="minorHAnsi"/>
          <w:color w:val="000000"/>
          <w:sz w:val="22"/>
          <w:szCs w:val="22"/>
        </w:rPr>
        <w:t xml:space="preserve"> of ice encasement and de-acclimation</w:t>
      </w:r>
      <w:r w:rsidR="00113010" w:rsidRPr="00073074">
        <w:rPr>
          <w:rFonts w:asciiTheme="minorHAnsi" w:hAnsiTheme="minorHAnsi" w:cstheme="minorHAnsi"/>
          <w:color w:val="000000"/>
          <w:sz w:val="22"/>
          <w:szCs w:val="22"/>
        </w:rPr>
        <w:t>. H</w:t>
      </w:r>
      <w:r w:rsidR="00152E31" w:rsidRPr="00073074">
        <w:rPr>
          <w:rFonts w:asciiTheme="minorHAnsi" w:hAnsiTheme="minorHAnsi" w:cstheme="minorHAnsi"/>
          <w:color w:val="000000"/>
          <w:sz w:val="22"/>
          <w:szCs w:val="22"/>
        </w:rPr>
        <w:t xml:space="preserve">ow hormone changes during acclimation are used to regulate important ice encasement </w:t>
      </w:r>
      <w:r w:rsidR="00113010" w:rsidRPr="00073074">
        <w:rPr>
          <w:rFonts w:asciiTheme="minorHAnsi" w:hAnsiTheme="minorHAnsi" w:cstheme="minorHAnsi"/>
          <w:color w:val="000000"/>
          <w:sz w:val="22"/>
          <w:szCs w:val="22"/>
        </w:rPr>
        <w:t xml:space="preserve">or de-acclimation </w:t>
      </w:r>
      <w:r w:rsidR="00152E31" w:rsidRPr="00073074">
        <w:rPr>
          <w:rFonts w:asciiTheme="minorHAnsi" w:hAnsiTheme="minorHAnsi" w:cstheme="minorHAnsi"/>
          <w:color w:val="000000"/>
          <w:sz w:val="22"/>
          <w:szCs w:val="22"/>
        </w:rPr>
        <w:t>tolerance pathways</w:t>
      </w:r>
      <w:r w:rsidR="00E76427" w:rsidRPr="00073074">
        <w:rPr>
          <w:rFonts w:asciiTheme="minorHAnsi" w:hAnsiTheme="minorHAnsi" w:cstheme="minorHAnsi"/>
          <w:color w:val="000000"/>
          <w:sz w:val="22"/>
          <w:szCs w:val="22"/>
        </w:rPr>
        <w:t xml:space="preserve"> are not well understood. </w:t>
      </w:r>
      <w:r w:rsidR="00DA4770" w:rsidRPr="00073074">
        <w:rPr>
          <w:rFonts w:asciiTheme="minorHAnsi" w:hAnsiTheme="minorHAnsi" w:cstheme="minorHAnsi"/>
          <w:color w:val="000000"/>
          <w:sz w:val="22"/>
          <w:szCs w:val="22"/>
        </w:rPr>
        <w:t xml:space="preserve">There is a clear lack of information on how hormones are used to signal </w:t>
      </w:r>
      <w:r w:rsidR="00E76427" w:rsidRPr="00073074">
        <w:rPr>
          <w:rFonts w:asciiTheme="minorHAnsi" w:hAnsiTheme="minorHAnsi" w:cstheme="minorHAnsi"/>
          <w:color w:val="000000"/>
          <w:sz w:val="22"/>
          <w:szCs w:val="22"/>
        </w:rPr>
        <w:t>ice encasement and de-acclimation</w:t>
      </w:r>
      <w:r w:rsidR="00DA4770" w:rsidRPr="00073074">
        <w:rPr>
          <w:rFonts w:asciiTheme="minorHAnsi" w:hAnsiTheme="minorHAnsi" w:cstheme="minorHAnsi"/>
          <w:color w:val="000000"/>
          <w:sz w:val="22"/>
          <w:szCs w:val="22"/>
        </w:rPr>
        <w:t xml:space="preserve"> responses and how they could be used</w:t>
      </w:r>
      <w:r w:rsidR="00C13CC9" w:rsidRPr="00073074">
        <w:rPr>
          <w:rFonts w:asciiTheme="minorHAnsi" w:hAnsiTheme="minorHAnsi" w:cstheme="minorHAnsi"/>
          <w:color w:val="000000"/>
          <w:sz w:val="22"/>
          <w:szCs w:val="22"/>
        </w:rPr>
        <w:t xml:space="preserve"> in applied strategies</w:t>
      </w:r>
      <w:r w:rsidR="00DA4770" w:rsidRPr="00073074">
        <w:rPr>
          <w:rFonts w:asciiTheme="minorHAnsi" w:hAnsiTheme="minorHAnsi" w:cstheme="minorHAnsi"/>
          <w:color w:val="000000"/>
          <w:sz w:val="22"/>
          <w:szCs w:val="22"/>
        </w:rPr>
        <w:t xml:space="preserve"> to improve tolerance</w:t>
      </w:r>
      <w:r w:rsidR="00E76427" w:rsidRPr="00073074">
        <w:rPr>
          <w:rFonts w:asciiTheme="minorHAnsi" w:hAnsiTheme="minorHAnsi" w:cstheme="minorHAnsi"/>
          <w:color w:val="000000"/>
          <w:sz w:val="22"/>
          <w:szCs w:val="22"/>
        </w:rPr>
        <w:t xml:space="preserve"> to these stresses</w:t>
      </w:r>
      <w:r w:rsidR="00DA4770" w:rsidRPr="00073074">
        <w:rPr>
          <w:rFonts w:asciiTheme="minorHAnsi" w:hAnsiTheme="minorHAnsi" w:cstheme="minorHAnsi"/>
          <w:color w:val="000000"/>
          <w:sz w:val="22"/>
          <w:szCs w:val="22"/>
        </w:rPr>
        <w:t>.</w:t>
      </w:r>
    </w:p>
    <w:p w14:paraId="568F6693" w14:textId="3D78ED7D" w:rsidR="005A09B2" w:rsidRPr="00073074" w:rsidRDefault="009035C8" w:rsidP="005A09B2">
      <w:pPr>
        <w:ind w:firstLine="720"/>
        <w:rPr>
          <w:rFonts w:eastAsia="Times New Roman" w:cstheme="minorHAnsi"/>
        </w:rPr>
      </w:pPr>
      <w:r w:rsidRPr="00073074">
        <w:rPr>
          <w:rFonts w:cstheme="minorHAnsi"/>
          <w:noProof/>
        </w:rPr>
        <w:lastRenderedPageBreak/>
        <w:drawing>
          <wp:anchor distT="0" distB="0" distL="114300" distR="114300" simplePos="0" relativeHeight="251662336" behindDoc="1" locked="0" layoutInCell="1" allowOverlap="1" wp14:anchorId="56711FD0" wp14:editId="5EA98EF8">
            <wp:simplePos x="0" y="0"/>
            <wp:positionH relativeFrom="column">
              <wp:posOffset>1964872</wp:posOffset>
            </wp:positionH>
            <wp:positionV relativeFrom="paragraph">
              <wp:posOffset>952319</wp:posOffset>
            </wp:positionV>
            <wp:extent cx="3831590" cy="1578610"/>
            <wp:effectExtent l="0" t="0" r="0" b="2540"/>
            <wp:wrapTight wrapText="bothSides">
              <wp:wrapPolygon edited="0">
                <wp:start x="0" y="0"/>
                <wp:lineTo x="0" y="21374"/>
                <wp:lineTo x="21478" y="21374"/>
                <wp:lineTo x="21478" y="0"/>
                <wp:lineTo x="0" y="0"/>
              </wp:wrapPolygon>
            </wp:wrapTight>
            <wp:docPr id="5" name="Picture 5" descr="https://lh5.googleusercontent.com/wYxrkGz_EBYkVWZHux1NUli1W5mke2_wqjuXQKcFGSvhE0lUljUlvGVl24GtT18Ljww4fNVNXVwHlNtgZWw-PEObdiuPwca4zWCoRNnx3AxpoFYYSQuMGOWrgnifcwpAVapudH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wYxrkGz_EBYkVWZHux1NUli1W5mke2_wqjuXQKcFGSvhE0lUljUlvGVl24GtT18Ljww4fNVNXVwHlNtgZWw-PEObdiuPwca4zWCoRNnx3AxpoFYYSQuMGOWrgnifcwpAVapudHM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31590" cy="1578610"/>
                    </a:xfrm>
                    <a:prstGeom prst="rect">
                      <a:avLst/>
                    </a:prstGeom>
                    <a:noFill/>
                    <a:ln>
                      <a:noFill/>
                    </a:ln>
                  </pic:spPr>
                </pic:pic>
              </a:graphicData>
            </a:graphic>
          </wp:anchor>
        </w:drawing>
      </w:r>
      <w:r w:rsidR="005A09B2" w:rsidRPr="00073074">
        <w:rPr>
          <w:rFonts w:eastAsia="Times New Roman" w:cstheme="minorHAnsi"/>
          <w:color w:val="000000"/>
        </w:rPr>
        <w:t xml:space="preserve">Preliminary research in the </w:t>
      </w:r>
      <w:r w:rsidR="00A25B8F" w:rsidRPr="00073074">
        <w:rPr>
          <w:rFonts w:eastAsia="Times New Roman" w:cstheme="minorHAnsi"/>
          <w:color w:val="000000"/>
        </w:rPr>
        <w:t xml:space="preserve">(Merewitz) </w:t>
      </w:r>
      <w:r w:rsidR="005A09B2" w:rsidRPr="00073074">
        <w:rPr>
          <w:rFonts w:eastAsia="Times New Roman" w:cstheme="minorHAnsi"/>
          <w:color w:val="000000"/>
        </w:rPr>
        <w:t xml:space="preserve">Holm lab has been on a grass species related to wheat known as annual bluegrass. Much like wheat, annual bluegrass is </w:t>
      </w:r>
      <w:r w:rsidR="008839D4">
        <w:rPr>
          <w:rFonts w:eastAsia="Times New Roman" w:cstheme="minorHAnsi"/>
          <w:color w:val="000000"/>
        </w:rPr>
        <w:t>prone</w:t>
      </w:r>
      <w:r w:rsidR="005A09B2" w:rsidRPr="00073074">
        <w:rPr>
          <w:rFonts w:eastAsia="Times New Roman" w:cstheme="minorHAnsi"/>
          <w:color w:val="000000"/>
        </w:rPr>
        <w:t xml:space="preserve"> to spring necrosis following prolonged ice encasement</w:t>
      </w:r>
      <w:r w:rsidR="008839D4">
        <w:rPr>
          <w:rFonts w:eastAsia="Times New Roman" w:cstheme="minorHAnsi"/>
          <w:color w:val="000000"/>
        </w:rPr>
        <w:t xml:space="preserve"> periods</w:t>
      </w:r>
      <w:r w:rsidR="00AD3026" w:rsidRPr="00073074">
        <w:rPr>
          <w:rFonts w:eastAsia="Times New Roman" w:cstheme="minorHAnsi"/>
          <w:color w:val="000000"/>
        </w:rPr>
        <w:t>.</w:t>
      </w:r>
      <w:r w:rsidR="005A09B2" w:rsidRPr="00073074">
        <w:rPr>
          <w:rFonts w:eastAsia="Times New Roman" w:cstheme="minorHAnsi"/>
          <w:color w:val="000000"/>
        </w:rPr>
        <w:t xml:space="preserve"> Annual bluegrass, which survives 40 to 70 d of ice encasement, tends to produce much higher ethylene during fall acclimation compared to a more ice encasement tolerant grass species, creeping </w:t>
      </w:r>
      <w:proofErr w:type="spellStart"/>
      <w:r w:rsidR="005A09B2" w:rsidRPr="00073074">
        <w:rPr>
          <w:rFonts w:eastAsia="Times New Roman" w:cstheme="minorHAnsi"/>
          <w:color w:val="000000"/>
        </w:rPr>
        <w:t>bentgrass</w:t>
      </w:r>
      <w:proofErr w:type="spellEnd"/>
      <w:r w:rsidR="005A09B2" w:rsidRPr="00073074">
        <w:rPr>
          <w:rFonts w:eastAsia="Times New Roman" w:cstheme="minorHAnsi"/>
          <w:color w:val="000000"/>
        </w:rPr>
        <w:t>, which survives 120 days of ice encasement (Laskowski et al., 201</w:t>
      </w:r>
      <w:r w:rsidR="006F37F8">
        <w:rPr>
          <w:rFonts w:eastAsia="Times New Roman" w:cstheme="minorHAnsi"/>
          <w:color w:val="000000"/>
        </w:rPr>
        <w:t>8</w:t>
      </w:r>
      <w:r w:rsidR="005A09B2" w:rsidRPr="00073074">
        <w:rPr>
          <w:rFonts w:eastAsia="Times New Roman" w:cstheme="minorHAnsi"/>
          <w:color w:val="000000"/>
        </w:rPr>
        <w:t xml:space="preserve">). Applying ethephon, which is akin to applying ethylene, decreased winter tolerance of annual bluegrass whereas inhibiting ethylene (with Retain, a product used on tree crops containing </w:t>
      </w:r>
      <w:proofErr w:type="spellStart"/>
      <w:r w:rsidR="005A09B2" w:rsidRPr="00073074">
        <w:rPr>
          <w:rFonts w:eastAsia="Times New Roman" w:cstheme="minorHAnsi"/>
          <w:color w:val="000000"/>
        </w:rPr>
        <w:t>aminoethoxyvinylglycine</w:t>
      </w:r>
      <w:proofErr w:type="spellEnd"/>
      <w:r w:rsidR="005A09B2" w:rsidRPr="00073074">
        <w:rPr>
          <w:rFonts w:eastAsia="Times New Roman" w:cstheme="minorHAnsi"/>
          <w:color w:val="000000"/>
        </w:rPr>
        <w:t xml:space="preserve">, AVG) highly promoted ice encasement tolerance imparted under controlled conditions (Figure </w:t>
      </w:r>
      <w:r w:rsidR="00B51ADA" w:rsidRPr="00073074">
        <w:rPr>
          <w:rFonts w:eastAsia="Times New Roman" w:cstheme="minorHAnsi"/>
          <w:color w:val="000000"/>
        </w:rPr>
        <w:t>2</w:t>
      </w:r>
      <w:r w:rsidR="005A09B2" w:rsidRPr="00073074">
        <w:rPr>
          <w:rFonts w:eastAsia="Times New Roman" w:cstheme="minorHAnsi"/>
          <w:color w:val="000000"/>
        </w:rPr>
        <w:t>; Laskowski et al., 2019a). Regulation of grass ethylene evolution may be a potential management strategy for promoting winter survival</w:t>
      </w:r>
      <w:r w:rsidR="001B78E1">
        <w:rPr>
          <w:rFonts w:eastAsia="Times New Roman" w:cstheme="minorHAnsi"/>
          <w:color w:val="000000"/>
        </w:rPr>
        <w:t xml:space="preserve"> and testing on </w:t>
      </w:r>
      <w:r w:rsidR="005A2936">
        <w:rPr>
          <w:rFonts w:eastAsia="Times New Roman" w:cstheme="minorHAnsi"/>
          <w:color w:val="000000"/>
        </w:rPr>
        <w:t>winter wheat</w:t>
      </w:r>
      <w:r w:rsidR="005A09B2" w:rsidRPr="00073074">
        <w:rPr>
          <w:rFonts w:eastAsia="Times New Roman" w:cstheme="minorHAnsi"/>
          <w:color w:val="000000"/>
        </w:rPr>
        <w:t xml:space="preserve"> </w:t>
      </w:r>
      <w:r w:rsidR="001B78E1">
        <w:rPr>
          <w:rFonts w:eastAsia="Times New Roman" w:cstheme="minorHAnsi"/>
          <w:color w:val="000000"/>
        </w:rPr>
        <w:t xml:space="preserve">under controlled and field conditions </w:t>
      </w:r>
      <w:r w:rsidR="005A09B2" w:rsidRPr="00073074">
        <w:rPr>
          <w:rFonts w:eastAsia="Times New Roman" w:cstheme="minorHAnsi"/>
          <w:color w:val="000000"/>
        </w:rPr>
        <w:t>is needed</w:t>
      </w:r>
      <w:r w:rsidR="001B78E1">
        <w:rPr>
          <w:rFonts w:eastAsia="Times New Roman" w:cstheme="minorHAnsi"/>
          <w:color w:val="000000"/>
        </w:rPr>
        <w:t>.</w:t>
      </w:r>
    </w:p>
    <w:p w14:paraId="565EEB58" w14:textId="3433AB7F" w:rsidR="005A09B2" w:rsidRPr="00073074" w:rsidRDefault="00634D24" w:rsidP="005A09B2">
      <w:pPr>
        <w:ind w:firstLine="720"/>
        <w:rPr>
          <w:rFonts w:eastAsia="Times New Roman" w:cstheme="minorHAnsi"/>
        </w:rPr>
      </w:pPr>
      <w:r>
        <w:rPr>
          <w:rFonts w:eastAsia="Times New Roman" w:cstheme="minorHAnsi"/>
          <w:color w:val="000000"/>
        </w:rPr>
        <w:t>A</w:t>
      </w:r>
      <w:r w:rsidR="005A09B2" w:rsidRPr="00073074">
        <w:rPr>
          <w:rFonts w:eastAsia="Times New Roman" w:cstheme="minorHAnsi"/>
          <w:color w:val="000000"/>
        </w:rPr>
        <w:t>n important question to consider is whether these fall treatments would have any impact on yields. Plant growth regulators (PGRs) are commonly applied to wheat during the spring to reduce lodging (Tripathi et al., 2004). Ethylene treatment effects on yield of soft red winter wheat were not significant (</w:t>
      </w:r>
      <w:r w:rsidR="009C3F5B">
        <w:rPr>
          <w:rFonts w:eastAsia="Times New Roman" w:cstheme="minorHAnsi"/>
          <w:color w:val="000000"/>
        </w:rPr>
        <w:t xml:space="preserve">Van </w:t>
      </w:r>
      <w:r w:rsidR="005A09B2" w:rsidRPr="00073074">
        <w:rPr>
          <w:rFonts w:eastAsia="Times New Roman" w:cstheme="minorHAnsi"/>
          <w:color w:val="000000"/>
        </w:rPr>
        <w:t xml:space="preserve">Sanford et al., 1989) but in an arid field study ethephon treatment increased the yield, supposedly through modified carbon partitioning (Turk and </w:t>
      </w:r>
      <w:proofErr w:type="spellStart"/>
      <w:r w:rsidR="005A09B2" w:rsidRPr="00073074">
        <w:rPr>
          <w:rFonts w:eastAsia="Times New Roman" w:cstheme="minorHAnsi"/>
          <w:color w:val="000000"/>
        </w:rPr>
        <w:t>Tawaha</w:t>
      </w:r>
      <w:proofErr w:type="spellEnd"/>
      <w:r w:rsidR="005A09B2" w:rsidRPr="00073074">
        <w:rPr>
          <w:rFonts w:eastAsia="Times New Roman" w:cstheme="minorHAnsi"/>
          <w:color w:val="000000"/>
        </w:rPr>
        <w:t>, 2002). Ethephon treatment does promote maturation of grain whereas ethylene inhibition slows maturation (</w:t>
      </w:r>
      <w:proofErr w:type="spellStart"/>
      <w:r w:rsidR="005A09B2" w:rsidRPr="00073074">
        <w:rPr>
          <w:rFonts w:eastAsia="Times New Roman" w:cstheme="minorHAnsi"/>
          <w:color w:val="000000"/>
        </w:rPr>
        <w:t>Beltrano</w:t>
      </w:r>
      <w:proofErr w:type="spellEnd"/>
      <w:r w:rsidR="005A09B2" w:rsidRPr="00073074">
        <w:rPr>
          <w:rFonts w:eastAsia="Times New Roman" w:cstheme="minorHAnsi"/>
          <w:color w:val="000000"/>
        </w:rPr>
        <w:t xml:space="preserve"> et al., 1994). The effects of ethylene inhibition on wheat responses have not been investigated as thoroughly as ethylene treatment and there is little to no information about using PGRs in the fall to influence winter survival. Based </w:t>
      </w:r>
      <w:r w:rsidR="00EA4DD3">
        <w:rPr>
          <w:rFonts w:eastAsia="Times New Roman" w:cstheme="minorHAnsi"/>
          <w:color w:val="000000"/>
        </w:rPr>
        <w:t xml:space="preserve">on </w:t>
      </w:r>
      <w:r w:rsidR="005A09B2" w:rsidRPr="00073074">
        <w:rPr>
          <w:rFonts w:eastAsia="Times New Roman" w:cstheme="minorHAnsi"/>
          <w:color w:val="000000"/>
        </w:rPr>
        <w:t>minimal documented effects of ethylene on wheat yield if applied in the spring, we expect that regulating ethylene in the fall with PGRs would not have negative effects on yield but may improve yield through enhanced winter survival</w:t>
      </w:r>
      <w:r w:rsidR="00E64A7F" w:rsidRPr="00073074">
        <w:rPr>
          <w:rFonts w:eastAsia="Times New Roman" w:cstheme="minorHAnsi"/>
          <w:color w:val="000000"/>
        </w:rPr>
        <w:t xml:space="preserve"> and could potentially improve yield quality</w:t>
      </w:r>
      <w:r w:rsidR="005A09B2" w:rsidRPr="00073074">
        <w:rPr>
          <w:rFonts w:eastAsia="Times New Roman" w:cstheme="minorHAnsi"/>
          <w:color w:val="000000"/>
        </w:rPr>
        <w:t>. </w:t>
      </w:r>
    </w:p>
    <w:p w14:paraId="127775EC" w14:textId="46F377B9" w:rsidR="005A09B2" w:rsidRPr="00073074" w:rsidRDefault="005A09B2" w:rsidP="005A09B2">
      <w:pPr>
        <w:ind w:firstLine="720"/>
        <w:rPr>
          <w:rFonts w:eastAsia="Times New Roman" w:cstheme="minorHAnsi"/>
          <w:color w:val="000000"/>
        </w:rPr>
      </w:pPr>
      <w:r w:rsidRPr="00073074">
        <w:rPr>
          <w:rFonts w:eastAsia="Times New Roman" w:cstheme="minorHAnsi"/>
          <w:color w:val="000000"/>
        </w:rPr>
        <w:t>Fall applications of PGRs would effectively be altering wheat’s natural acclimation processes</w:t>
      </w:r>
      <w:r w:rsidR="00F32D3A" w:rsidRPr="00073074">
        <w:rPr>
          <w:rFonts w:eastAsia="Times New Roman" w:cstheme="minorHAnsi"/>
          <w:color w:val="000000"/>
        </w:rPr>
        <w:t xml:space="preserve"> and physiological indicators of tolerance such as carbohydrate content of crowns and other parameters need to be assessed. </w:t>
      </w:r>
      <w:r w:rsidRPr="00073074">
        <w:rPr>
          <w:rFonts w:eastAsia="Times New Roman" w:cstheme="minorHAnsi"/>
          <w:color w:val="000000"/>
        </w:rPr>
        <w:t xml:space="preserve">Hormone changes during acclimation and cold tolerance of wheat </w:t>
      </w:r>
      <w:r w:rsidR="00473862">
        <w:rPr>
          <w:rFonts w:eastAsia="Times New Roman" w:cstheme="minorHAnsi"/>
          <w:color w:val="000000"/>
        </w:rPr>
        <w:t>types</w:t>
      </w:r>
      <w:r w:rsidRPr="00073074">
        <w:rPr>
          <w:rFonts w:eastAsia="Times New Roman" w:cstheme="minorHAnsi"/>
          <w:color w:val="000000"/>
        </w:rPr>
        <w:t xml:space="preserve"> differing in frost tolerance have been reported (</w:t>
      </w:r>
      <w:proofErr w:type="spellStart"/>
      <w:r w:rsidRPr="00073074">
        <w:rPr>
          <w:rFonts w:eastAsia="Times New Roman" w:cstheme="minorHAnsi"/>
          <w:color w:val="000000"/>
        </w:rPr>
        <w:t>Kosova</w:t>
      </w:r>
      <w:proofErr w:type="spellEnd"/>
      <w:r w:rsidRPr="00073074">
        <w:rPr>
          <w:rFonts w:eastAsia="Times New Roman" w:cstheme="minorHAnsi"/>
          <w:color w:val="000000"/>
        </w:rPr>
        <w:t xml:space="preserve"> et al., 2012) but</w:t>
      </w:r>
      <w:r w:rsidR="00E77C09" w:rsidRPr="00073074">
        <w:rPr>
          <w:rFonts w:eastAsia="Times New Roman" w:cstheme="minorHAnsi"/>
          <w:color w:val="000000"/>
        </w:rPr>
        <w:t xml:space="preserve"> the roles of</w:t>
      </w:r>
      <w:r w:rsidRPr="00073074">
        <w:rPr>
          <w:rFonts w:eastAsia="Times New Roman" w:cstheme="minorHAnsi"/>
          <w:color w:val="000000"/>
        </w:rPr>
        <w:t xml:space="preserve"> ethylene</w:t>
      </w:r>
      <w:r w:rsidR="00E77C09" w:rsidRPr="00073074">
        <w:rPr>
          <w:rFonts w:eastAsia="Times New Roman" w:cstheme="minorHAnsi"/>
          <w:color w:val="000000"/>
        </w:rPr>
        <w:t xml:space="preserve"> and other major hormone</w:t>
      </w:r>
      <w:r w:rsidRPr="00073074">
        <w:rPr>
          <w:rFonts w:eastAsia="Times New Roman" w:cstheme="minorHAnsi"/>
          <w:color w:val="000000"/>
        </w:rPr>
        <w:t xml:space="preserve"> in effecting major </w:t>
      </w:r>
      <w:r w:rsidR="00E77C09" w:rsidRPr="00073074">
        <w:rPr>
          <w:rFonts w:eastAsia="Times New Roman" w:cstheme="minorHAnsi"/>
          <w:color w:val="000000"/>
        </w:rPr>
        <w:t xml:space="preserve">pathways </w:t>
      </w:r>
      <w:r w:rsidR="00C04E24" w:rsidRPr="00073074">
        <w:rPr>
          <w:rFonts w:eastAsia="Times New Roman" w:cstheme="minorHAnsi"/>
          <w:color w:val="000000"/>
        </w:rPr>
        <w:t>important in</w:t>
      </w:r>
      <w:r w:rsidRPr="00073074">
        <w:rPr>
          <w:rFonts w:eastAsia="Times New Roman" w:cstheme="minorHAnsi"/>
          <w:color w:val="000000"/>
        </w:rPr>
        <w:t xml:space="preserve"> ice encasement </w:t>
      </w:r>
      <w:r w:rsidR="00C04E24" w:rsidRPr="00073074">
        <w:rPr>
          <w:rFonts w:eastAsia="Times New Roman" w:cstheme="minorHAnsi"/>
          <w:color w:val="000000"/>
        </w:rPr>
        <w:t xml:space="preserve">and de-acclimation </w:t>
      </w:r>
      <w:r w:rsidRPr="00073074">
        <w:rPr>
          <w:rFonts w:eastAsia="Times New Roman" w:cstheme="minorHAnsi"/>
          <w:color w:val="000000"/>
        </w:rPr>
        <w:t xml:space="preserve">tolerance are not </w:t>
      </w:r>
      <w:r w:rsidR="00073074" w:rsidRPr="00073074">
        <w:rPr>
          <w:rFonts w:eastAsia="Times New Roman" w:cstheme="minorHAnsi"/>
          <w:color w:val="000000"/>
        </w:rPr>
        <w:t>known</w:t>
      </w:r>
      <w:r w:rsidRPr="00073074">
        <w:rPr>
          <w:rFonts w:eastAsia="Times New Roman" w:cstheme="minorHAnsi"/>
          <w:color w:val="000000"/>
        </w:rPr>
        <w:t>.</w:t>
      </w:r>
      <w:r w:rsidR="00B252BF" w:rsidRPr="00073074">
        <w:rPr>
          <w:rFonts w:eastAsia="Times New Roman" w:cstheme="minorHAnsi"/>
          <w:color w:val="000000"/>
        </w:rPr>
        <w:t xml:space="preserve"> </w:t>
      </w:r>
      <w:r w:rsidR="00C04E24" w:rsidRPr="00073074">
        <w:rPr>
          <w:rFonts w:eastAsia="Times New Roman" w:cstheme="minorHAnsi"/>
          <w:color w:val="000000"/>
        </w:rPr>
        <w:t xml:space="preserve">It is important to look at </w:t>
      </w:r>
      <w:r w:rsidR="005A2936" w:rsidRPr="00073074">
        <w:rPr>
          <w:rFonts w:eastAsia="Times New Roman" w:cstheme="minorHAnsi"/>
          <w:color w:val="000000"/>
        </w:rPr>
        <w:t>both</w:t>
      </w:r>
      <w:r w:rsidR="00C04E24" w:rsidRPr="00073074">
        <w:rPr>
          <w:rFonts w:eastAsia="Times New Roman" w:cstheme="minorHAnsi"/>
          <w:color w:val="000000"/>
        </w:rPr>
        <w:t xml:space="preserve"> stresses because</w:t>
      </w:r>
      <w:r w:rsidR="00B2284B" w:rsidRPr="00073074">
        <w:rPr>
          <w:rFonts w:eastAsia="Times New Roman" w:cstheme="minorHAnsi"/>
          <w:color w:val="000000"/>
        </w:rPr>
        <w:t xml:space="preserve"> fall PGR applications could </w:t>
      </w:r>
      <w:r w:rsidR="00073074" w:rsidRPr="00073074">
        <w:rPr>
          <w:rFonts w:eastAsia="Times New Roman" w:cstheme="minorHAnsi"/>
          <w:color w:val="000000"/>
        </w:rPr>
        <w:t>affect</w:t>
      </w:r>
      <w:r w:rsidR="00B2284B" w:rsidRPr="00073074">
        <w:rPr>
          <w:rFonts w:eastAsia="Times New Roman" w:cstheme="minorHAnsi"/>
          <w:color w:val="000000"/>
        </w:rPr>
        <w:t xml:space="preserve"> spring release from dormancy.</w:t>
      </w:r>
      <w:r w:rsidR="00617DFA">
        <w:rPr>
          <w:rFonts w:eastAsia="Times New Roman" w:cstheme="minorHAnsi"/>
          <w:color w:val="000000"/>
        </w:rPr>
        <w:t xml:space="preserve"> </w:t>
      </w:r>
      <w:r w:rsidR="00617DFA" w:rsidRPr="00073074">
        <w:rPr>
          <w:rFonts w:eastAsia="Times New Roman" w:cstheme="minorHAnsi"/>
          <w:color w:val="000000"/>
        </w:rPr>
        <w:t xml:space="preserve">The mechanisms </w:t>
      </w:r>
      <w:r w:rsidR="00617DFA">
        <w:rPr>
          <w:rFonts w:eastAsia="Times New Roman" w:cstheme="minorHAnsi"/>
          <w:color w:val="000000"/>
        </w:rPr>
        <w:t xml:space="preserve">revealed here could </w:t>
      </w:r>
      <w:r w:rsidR="00617DFA" w:rsidRPr="00073074">
        <w:rPr>
          <w:rFonts w:eastAsia="Times New Roman" w:cstheme="minorHAnsi"/>
          <w:color w:val="000000"/>
        </w:rPr>
        <w:t>be used in breeding winter tolerant wheat germplasm.</w:t>
      </w:r>
    </w:p>
    <w:p w14:paraId="608F9818" w14:textId="6EB33E11" w:rsidR="005B1599" w:rsidRPr="00073074" w:rsidRDefault="00C41480" w:rsidP="00C41480">
      <w:pPr>
        <w:ind w:firstLine="720"/>
        <w:jc w:val="center"/>
        <w:rPr>
          <w:rFonts w:eastAsia="Times New Roman" w:cstheme="minorHAnsi"/>
          <w:b/>
          <w:bCs/>
        </w:rPr>
      </w:pPr>
      <w:r w:rsidRPr="00073074">
        <w:rPr>
          <w:rFonts w:eastAsia="Times New Roman" w:cstheme="minorHAnsi"/>
          <w:b/>
          <w:bCs/>
        </w:rPr>
        <w:t>Objectives</w:t>
      </w:r>
    </w:p>
    <w:p w14:paraId="668900A6" w14:textId="40D6D613" w:rsidR="009E056A" w:rsidRPr="00073074" w:rsidRDefault="00C90514" w:rsidP="00111447">
      <w:pPr>
        <w:pStyle w:val="NormalWeb"/>
        <w:numPr>
          <w:ilvl w:val="0"/>
          <w:numId w:val="24"/>
        </w:numPr>
        <w:spacing w:before="0" w:beforeAutospacing="0" w:after="0" w:afterAutospacing="0"/>
        <w:rPr>
          <w:rFonts w:asciiTheme="minorHAnsi" w:hAnsiTheme="minorHAnsi" w:cstheme="minorHAnsi"/>
          <w:color w:val="000000"/>
          <w:sz w:val="22"/>
          <w:szCs w:val="22"/>
        </w:rPr>
      </w:pPr>
      <w:r w:rsidRPr="00073074">
        <w:rPr>
          <w:rFonts w:asciiTheme="minorHAnsi" w:hAnsiTheme="minorHAnsi" w:cstheme="minorHAnsi"/>
          <w:color w:val="000000"/>
          <w:sz w:val="22"/>
          <w:szCs w:val="22"/>
        </w:rPr>
        <w:t>Perform simul</w:t>
      </w:r>
      <w:r w:rsidR="008F0E83" w:rsidRPr="00073074">
        <w:rPr>
          <w:rFonts w:asciiTheme="minorHAnsi" w:hAnsiTheme="minorHAnsi" w:cstheme="minorHAnsi"/>
          <w:color w:val="000000"/>
          <w:sz w:val="22"/>
          <w:szCs w:val="22"/>
        </w:rPr>
        <w:t>ated acclimation studies to determine hormone</w:t>
      </w:r>
      <w:r w:rsidR="007B4B4F" w:rsidRPr="00073074">
        <w:rPr>
          <w:rFonts w:asciiTheme="minorHAnsi" w:hAnsiTheme="minorHAnsi" w:cstheme="minorHAnsi"/>
          <w:color w:val="000000"/>
          <w:sz w:val="22"/>
          <w:szCs w:val="22"/>
        </w:rPr>
        <w:t xml:space="preserve"> and physiological</w:t>
      </w:r>
      <w:r w:rsidR="008F0E83" w:rsidRPr="00073074">
        <w:rPr>
          <w:rFonts w:asciiTheme="minorHAnsi" w:hAnsiTheme="minorHAnsi" w:cstheme="minorHAnsi"/>
          <w:color w:val="000000"/>
          <w:sz w:val="22"/>
          <w:szCs w:val="22"/>
        </w:rPr>
        <w:t xml:space="preserve"> responses during acclimation</w:t>
      </w:r>
      <w:r w:rsidR="0061185C" w:rsidRPr="00073074">
        <w:rPr>
          <w:rFonts w:asciiTheme="minorHAnsi" w:hAnsiTheme="minorHAnsi" w:cstheme="minorHAnsi"/>
          <w:color w:val="000000"/>
          <w:sz w:val="22"/>
          <w:szCs w:val="22"/>
        </w:rPr>
        <w:t xml:space="preserve"> and r</w:t>
      </w:r>
      <w:r w:rsidR="009E056A" w:rsidRPr="00073074">
        <w:rPr>
          <w:rFonts w:asciiTheme="minorHAnsi" w:hAnsiTheme="minorHAnsi" w:cstheme="minorHAnsi"/>
          <w:color w:val="000000"/>
          <w:sz w:val="22"/>
          <w:szCs w:val="22"/>
        </w:rPr>
        <w:t xml:space="preserve">elate </w:t>
      </w:r>
      <w:r w:rsidR="00F66CCF" w:rsidRPr="00073074">
        <w:rPr>
          <w:rFonts w:asciiTheme="minorHAnsi" w:hAnsiTheme="minorHAnsi" w:cstheme="minorHAnsi"/>
          <w:color w:val="000000"/>
          <w:sz w:val="22"/>
          <w:szCs w:val="22"/>
        </w:rPr>
        <w:t xml:space="preserve">acclimation characteristics </w:t>
      </w:r>
      <w:r w:rsidR="009E056A" w:rsidRPr="00073074">
        <w:rPr>
          <w:rFonts w:asciiTheme="minorHAnsi" w:hAnsiTheme="minorHAnsi" w:cstheme="minorHAnsi"/>
          <w:color w:val="000000"/>
          <w:sz w:val="22"/>
          <w:szCs w:val="22"/>
        </w:rPr>
        <w:t>to tolerance or sensitivity to ice encasement and de-acclimation. </w:t>
      </w:r>
    </w:p>
    <w:p w14:paraId="4C83CCB8" w14:textId="60217809" w:rsidR="00E832C9" w:rsidRPr="00073074" w:rsidRDefault="001247DF" w:rsidP="00A5443D">
      <w:pPr>
        <w:pStyle w:val="NormalWeb"/>
        <w:numPr>
          <w:ilvl w:val="0"/>
          <w:numId w:val="24"/>
        </w:numPr>
        <w:spacing w:before="0" w:beforeAutospacing="0" w:after="0" w:afterAutospacing="0"/>
        <w:rPr>
          <w:rFonts w:asciiTheme="minorHAnsi" w:hAnsiTheme="minorHAnsi" w:cstheme="minorHAnsi"/>
          <w:color w:val="000000"/>
          <w:sz w:val="22"/>
          <w:szCs w:val="22"/>
        </w:rPr>
      </w:pPr>
      <w:r w:rsidRPr="00073074">
        <w:rPr>
          <w:rFonts w:asciiTheme="minorHAnsi" w:hAnsiTheme="minorHAnsi" w:cstheme="minorHAnsi"/>
          <w:color w:val="000000"/>
          <w:sz w:val="22"/>
          <w:szCs w:val="22"/>
        </w:rPr>
        <w:t xml:space="preserve">Investigate </w:t>
      </w:r>
      <w:r w:rsidR="00CA0825" w:rsidRPr="00073074">
        <w:rPr>
          <w:rFonts w:asciiTheme="minorHAnsi" w:hAnsiTheme="minorHAnsi" w:cstheme="minorHAnsi"/>
          <w:color w:val="000000"/>
          <w:sz w:val="22"/>
          <w:szCs w:val="22"/>
        </w:rPr>
        <w:t xml:space="preserve">fall </w:t>
      </w:r>
      <w:r w:rsidRPr="00073074">
        <w:rPr>
          <w:rFonts w:asciiTheme="minorHAnsi" w:hAnsiTheme="minorHAnsi" w:cstheme="minorHAnsi"/>
          <w:color w:val="000000"/>
          <w:sz w:val="22"/>
          <w:szCs w:val="22"/>
        </w:rPr>
        <w:t>plant growth regulatory treatments</w:t>
      </w:r>
      <w:r w:rsidR="00CA0825" w:rsidRPr="00073074">
        <w:rPr>
          <w:rFonts w:asciiTheme="minorHAnsi" w:hAnsiTheme="minorHAnsi" w:cstheme="minorHAnsi"/>
          <w:color w:val="000000"/>
          <w:sz w:val="22"/>
          <w:szCs w:val="22"/>
        </w:rPr>
        <w:t xml:space="preserve"> as a novel method</w:t>
      </w:r>
      <w:r w:rsidRPr="00073074">
        <w:rPr>
          <w:rFonts w:asciiTheme="minorHAnsi" w:hAnsiTheme="minorHAnsi" w:cstheme="minorHAnsi"/>
          <w:color w:val="000000"/>
          <w:sz w:val="22"/>
          <w:szCs w:val="22"/>
        </w:rPr>
        <w:t xml:space="preserve"> to promote </w:t>
      </w:r>
      <w:r w:rsidR="00CA0825" w:rsidRPr="00073074">
        <w:rPr>
          <w:rFonts w:asciiTheme="minorHAnsi" w:hAnsiTheme="minorHAnsi" w:cstheme="minorHAnsi"/>
          <w:color w:val="000000"/>
          <w:sz w:val="22"/>
          <w:szCs w:val="22"/>
        </w:rPr>
        <w:t xml:space="preserve">tolerance to </w:t>
      </w:r>
      <w:r w:rsidR="00BF7B65" w:rsidRPr="00073074">
        <w:rPr>
          <w:rFonts w:asciiTheme="minorHAnsi" w:hAnsiTheme="minorHAnsi" w:cstheme="minorHAnsi"/>
          <w:color w:val="000000"/>
          <w:sz w:val="22"/>
          <w:szCs w:val="22"/>
        </w:rPr>
        <w:t>winter stresses</w:t>
      </w:r>
      <w:r w:rsidR="00701BC3" w:rsidRPr="00073074">
        <w:rPr>
          <w:rFonts w:asciiTheme="minorHAnsi" w:hAnsiTheme="minorHAnsi" w:cstheme="minorHAnsi"/>
          <w:color w:val="000000"/>
          <w:sz w:val="22"/>
          <w:szCs w:val="22"/>
        </w:rPr>
        <w:t xml:space="preserve"> under controlled and field conditions.</w:t>
      </w:r>
    </w:p>
    <w:p w14:paraId="5EDD84DF" w14:textId="6CD80229" w:rsidR="005F7303" w:rsidRDefault="00701BC3" w:rsidP="00991608">
      <w:pPr>
        <w:pStyle w:val="NormalWeb"/>
        <w:numPr>
          <w:ilvl w:val="0"/>
          <w:numId w:val="24"/>
        </w:numPr>
        <w:spacing w:before="0" w:beforeAutospacing="0" w:after="0" w:afterAutospacing="0"/>
        <w:rPr>
          <w:rFonts w:asciiTheme="minorHAnsi" w:hAnsiTheme="minorHAnsi" w:cstheme="minorHAnsi"/>
          <w:color w:val="000000"/>
          <w:sz w:val="22"/>
          <w:szCs w:val="22"/>
        </w:rPr>
      </w:pPr>
      <w:r w:rsidRPr="002C01AC">
        <w:rPr>
          <w:rFonts w:asciiTheme="minorHAnsi" w:hAnsiTheme="minorHAnsi" w:cstheme="minorHAnsi"/>
          <w:color w:val="000000"/>
          <w:sz w:val="22"/>
          <w:szCs w:val="22"/>
        </w:rPr>
        <w:t>Identify and gauge stakeholder interests in new management strategies and germplasm by surveying key metrics, communicate research results to stakeholders, and broadly disseminate research findings.</w:t>
      </w:r>
    </w:p>
    <w:p w14:paraId="35D7E08F" w14:textId="35CEA158" w:rsidR="002C01AC" w:rsidRDefault="002C01AC" w:rsidP="002C01AC">
      <w:pPr>
        <w:pStyle w:val="NormalWeb"/>
        <w:spacing w:before="0" w:beforeAutospacing="0" w:after="0" w:afterAutospacing="0"/>
        <w:rPr>
          <w:rFonts w:asciiTheme="minorHAnsi" w:hAnsiTheme="minorHAnsi" w:cstheme="minorHAnsi"/>
          <w:color w:val="000000"/>
          <w:sz w:val="22"/>
          <w:szCs w:val="22"/>
        </w:rPr>
      </w:pPr>
    </w:p>
    <w:p w14:paraId="53108D2D" w14:textId="3D04D9E1" w:rsidR="002C01AC" w:rsidRDefault="002C01AC" w:rsidP="002C01AC">
      <w:pPr>
        <w:pStyle w:val="NormalWeb"/>
        <w:spacing w:before="0" w:beforeAutospacing="0" w:after="0" w:afterAutospacing="0"/>
        <w:rPr>
          <w:rFonts w:asciiTheme="minorHAnsi" w:hAnsiTheme="minorHAnsi" w:cstheme="minorHAnsi"/>
          <w:color w:val="000000"/>
          <w:sz w:val="22"/>
          <w:szCs w:val="22"/>
        </w:rPr>
      </w:pPr>
    </w:p>
    <w:p w14:paraId="7E27611B" w14:textId="77777777" w:rsidR="002C01AC" w:rsidRPr="002C01AC" w:rsidRDefault="002C01AC" w:rsidP="002C01AC">
      <w:pPr>
        <w:pStyle w:val="NormalWeb"/>
        <w:spacing w:before="0" w:beforeAutospacing="0" w:after="0" w:afterAutospacing="0"/>
        <w:rPr>
          <w:rFonts w:asciiTheme="minorHAnsi" w:hAnsiTheme="minorHAnsi" w:cstheme="minorHAnsi"/>
          <w:color w:val="000000"/>
          <w:sz w:val="22"/>
          <w:szCs w:val="22"/>
        </w:rPr>
      </w:pPr>
    </w:p>
    <w:p w14:paraId="3C8293D4" w14:textId="6CF652FB" w:rsidR="00701FE8" w:rsidRPr="00073074" w:rsidRDefault="00701FE8" w:rsidP="003000D4">
      <w:pPr>
        <w:ind w:firstLine="720"/>
        <w:jc w:val="center"/>
        <w:rPr>
          <w:rFonts w:eastAsia="Times New Roman" w:cstheme="minorHAnsi"/>
          <w:b/>
          <w:bCs/>
        </w:rPr>
      </w:pPr>
      <w:r w:rsidRPr="00073074">
        <w:rPr>
          <w:rFonts w:eastAsia="Times New Roman" w:cstheme="minorHAnsi"/>
          <w:b/>
          <w:bCs/>
        </w:rPr>
        <w:lastRenderedPageBreak/>
        <w:t>Methods</w:t>
      </w:r>
    </w:p>
    <w:p w14:paraId="2656A847" w14:textId="2A452B6F" w:rsidR="004E6F6B" w:rsidRPr="00073074" w:rsidRDefault="008E3569" w:rsidP="004E6F6B">
      <w:pPr>
        <w:ind w:firstLine="720"/>
        <w:rPr>
          <w:rFonts w:eastAsia="Times New Roman" w:cstheme="minorHAnsi"/>
        </w:rPr>
      </w:pPr>
      <w:r w:rsidRPr="00073074">
        <w:rPr>
          <w:rFonts w:cstheme="minorHAnsi"/>
          <w:noProof/>
        </w:rPr>
        <w:drawing>
          <wp:anchor distT="0" distB="0" distL="114300" distR="114300" simplePos="0" relativeHeight="251659264" behindDoc="1" locked="0" layoutInCell="1" allowOverlap="1" wp14:anchorId="2C42422F" wp14:editId="156116DA">
            <wp:simplePos x="0" y="0"/>
            <wp:positionH relativeFrom="margin">
              <wp:align>right</wp:align>
            </wp:positionH>
            <wp:positionV relativeFrom="paragraph">
              <wp:posOffset>370067</wp:posOffset>
            </wp:positionV>
            <wp:extent cx="2568575" cy="2216150"/>
            <wp:effectExtent l="0" t="0" r="3175" b="0"/>
            <wp:wrapTight wrapText="bothSides">
              <wp:wrapPolygon edited="0">
                <wp:start x="0" y="0"/>
                <wp:lineTo x="0" y="21352"/>
                <wp:lineTo x="21467" y="21352"/>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8575" cy="221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CA8" w:rsidRPr="00073074">
        <w:rPr>
          <w:rFonts w:eastAsia="Times New Roman" w:cstheme="minorHAnsi"/>
          <w:i/>
          <w:iCs/>
        </w:rPr>
        <w:t>Plant Material</w:t>
      </w:r>
      <w:r w:rsidR="00697EB7" w:rsidRPr="00073074">
        <w:rPr>
          <w:rFonts w:eastAsia="Times New Roman" w:cstheme="minorHAnsi"/>
        </w:rPr>
        <w:t xml:space="preserve">. Data collected from the </w:t>
      </w:r>
      <w:r w:rsidR="009305BA" w:rsidRPr="00073074">
        <w:rPr>
          <w:rFonts w:eastAsia="Times New Roman" w:cstheme="minorHAnsi"/>
        </w:rPr>
        <w:t xml:space="preserve">Winter to Spring 2019 </w:t>
      </w:r>
      <w:r w:rsidR="00716AB0" w:rsidRPr="00073074">
        <w:rPr>
          <w:rFonts w:eastAsia="Times New Roman" w:cstheme="minorHAnsi"/>
        </w:rPr>
        <w:t>have revealed that significant variation in winter tolerance exists in germplasm resources available within the MSU wheat breeding program</w:t>
      </w:r>
      <w:r w:rsidR="00693AA3" w:rsidRPr="00073074">
        <w:rPr>
          <w:rFonts w:eastAsia="Times New Roman" w:cstheme="minorHAnsi"/>
        </w:rPr>
        <w:t xml:space="preserve"> </w:t>
      </w:r>
      <w:r w:rsidR="00076D51" w:rsidRPr="00073074">
        <w:rPr>
          <w:rFonts w:eastAsia="Times New Roman" w:cstheme="minorHAnsi"/>
        </w:rPr>
        <w:t xml:space="preserve">for field winter survival </w:t>
      </w:r>
      <w:r w:rsidR="00693AA3" w:rsidRPr="00073074">
        <w:rPr>
          <w:rFonts w:eastAsia="Times New Roman" w:cstheme="minorHAnsi"/>
        </w:rPr>
        <w:t>(Table 1).</w:t>
      </w:r>
      <w:r w:rsidR="00076D51" w:rsidRPr="00073074">
        <w:rPr>
          <w:rFonts w:eastAsia="Times New Roman" w:cstheme="minorHAnsi"/>
        </w:rPr>
        <w:t xml:space="preserve"> </w:t>
      </w:r>
      <w:r w:rsidR="004F6286" w:rsidRPr="00073074">
        <w:rPr>
          <w:rFonts w:eastAsia="Times New Roman" w:cstheme="minorHAnsi"/>
        </w:rPr>
        <w:t xml:space="preserve">Table 1 shows a subset of the available </w:t>
      </w:r>
      <w:r w:rsidR="00601A86" w:rsidRPr="00073074">
        <w:rPr>
          <w:rFonts w:eastAsia="Times New Roman" w:cstheme="minorHAnsi"/>
        </w:rPr>
        <w:t>data</w:t>
      </w:r>
      <w:r w:rsidR="00120F9E" w:rsidRPr="00073074">
        <w:rPr>
          <w:rFonts w:eastAsia="Times New Roman" w:cstheme="minorHAnsi"/>
        </w:rPr>
        <w:t xml:space="preserve">. </w:t>
      </w:r>
      <w:r w:rsidR="00076D51" w:rsidRPr="00073074">
        <w:rPr>
          <w:rFonts w:eastAsia="Times New Roman" w:cstheme="minorHAnsi"/>
        </w:rPr>
        <w:t>In order to understand germplasm responses to specific winter stresses</w:t>
      </w:r>
      <w:r w:rsidR="003B00AE" w:rsidRPr="00073074">
        <w:rPr>
          <w:rFonts w:eastAsia="Times New Roman" w:cstheme="minorHAnsi"/>
        </w:rPr>
        <w:t xml:space="preserve"> </w:t>
      </w:r>
      <w:r w:rsidR="00B73632" w:rsidRPr="00073074">
        <w:rPr>
          <w:rFonts w:eastAsia="Times New Roman" w:cstheme="minorHAnsi"/>
        </w:rPr>
        <w:t>5 each of the</w:t>
      </w:r>
      <w:r w:rsidR="003B00AE" w:rsidRPr="00073074">
        <w:rPr>
          <w:rFonts w:eastAsia="Times New Roman" w:cstheme="minorHAnsi"/>
        </w:rPr>
        <w:t xml:space="preserve"> top and bottom performing lines </w:t>
      </w:r>
      <w:r w:rsidR="00DF51DD" w:rsidRPr="00073074">
        <w:rPr>
          <w:rFonts w:eastAsia="Times New Roman" w:cstheme="minorHAnsi"/>
        </w:rPr>
        <w:t xml:space="preserve">in table 1 </w:t>
      </w:r>
      <w:r w:rsidR="00017CAB" w:rsidRPr="00073074">
        <w:rPr>
          <w:rFonts w:eastAsia="Times New Roman" w:cstheme="minorHAnsi"/>
        </w:rPr>
        <w:t xml:space="preserve">will be </w:t>
      </w:r>
      <w:r w:rsidR="009F31B4" w:rsidRPr="00073074">
        <w:rPr>
          <w:rFonts w:eastAsia="Times New Roman" w:cstheme="minorHAnsi"/>
        </w:rPr>
        <w:t>utilized for ice encas</w:t>
      </w:r>
      <w:r w:rsidR="00B73632" w:rsidRPr="00073074">
        <w:rPr>
          <w:rFonts w:eastAsia="Times New Roman" w:cstheme="minorHAnsi"/>
        </w:rPr>
        <w:t>e</w:t>
      </w:r>
      <w:r w:rsidR="009F31B4" w:rsidRPr="00073074">
        <w:rPr>
          <w:rFonts w:eastAsia="Times New Roman" w:cstheme="minorHAnsi"/>
        </w:rPr>
        <w:t xml:space="preserve">ment and freeze/thaw simulation studies. </w:t>
      </w:r>
    </w:p>
    <w:p w14:paraId="3DD72D52" w14:textId="0573C338" w:rsidR="00697EB7" w:rsidRPr="00073074" w:rsidRDefault="00E70933" w:rsidP="00997E53">
      <w:pPr>
        <w:ind w:firstLine="720"/>
        <w:rPr>
          <w:rFonts w:eastAsia="Times New Roman" w:cstheme="minorHAnsi"/>
        </w:rPr>
      </w:pPr>
      <w:r>
        <w:rPr>
          <w:rFonts w:eastAsia="Times New Roman" w:cstheme="minorHAnsi"/>
          <w:i/>
          <w:iCs/>
        </w:rPr>
        <w:t>Objective</w:t>
      </w:r>
      <w:r w:rsidR="008935C3">
        <w:rPr>
          <w:rFonts w:eastAsia="Times New Roman" w:cstheme="minorHAnsi"/>
          <w:i/>
          <w:iCs/>
        </w:rPr>
        <w:t xml:space="preserve"> 1 </w:t>
      </w:r>
      <w:r w:rsidR="00D456A1" w:rsidRPr="00D456A1">
        <w:rPr>
          <w:rFonts w:eastAsia="Times New Roman" w:cstheme="minorHAnsi"/>
          <w:i/>
          <w:iCs/>
        </w:rPr>
        <w:t>Experiment</w:t>
      </w:r>
      <w:r w:rsidR="00D456A1">
        <w:rPr>
          <w:rFonts w:eastAsia="Times New Roman" w:cstheme="minorHAnsi"/>
        </w:rPr>
        <w:t xml:space="preserve">. </w:t>
      </w:r>
      <w:r w:rsidR="00002989">
        <w:rPr>
          <w:rFonts w:eastAsia="Times New Roman" w:cstheme="minorHAnsi"/>
        </w:rPr>
        <w:t>Plants will be acclimated and vernalized under natural conditions at MSU</w:t>
      </w:r>
      <w:r w:rsidR="0051747C">
        <w:rPr>
          <w:rFonts w:eastAsia="Times New Roman" w:cstheme="minorHAnsi"/>
        </w:rPr>
        <w:t xml:space="preserve"> in </w:t>
      </w:r>
      <w:proofErr w:type="spellStart"/>
      <w:r w:rsidR="0051747C">
        <w:rPr>
          <w:rFonts w:eastAsia="Times New Roman" w:cstheme="minorHAnsi"/>
        </w:rPr>
        <w:t>conetainers</w:t>
      </w:r>
      <w:proofErr w:type="spellEnd"/>
      <w:r w:rsidR="00DD2F4F">
        <w:rPr>
          <w:rFonts w:eastAsia="Times New Roman" w:cstheme="minorHAnsi"/>
        </w:rPr>
        <w:t xml:space="preserve"> (</w:t>
      </w:r>
      <w:r w:rsidR="00DD2F4F">
        <w:rPr>
          <w:color w:val="000000"/>
        </w:rPr>
        <w:t>6 cm by 35 cm)</w:t>
      </w:r>
      <w:r w:rsidR="0051747C">
        <w:rPr>
          <w:rFonts w:eastAsia="Times New Roman" w:cstheme="minorHAnsi"/>
        </w:rPr>
        <w:t xml:space="preserve"> </w:t>
      </w:r>
      <w:r w:rsidR="00396766">
        <w:rPr>
          <w:rFonts w:eastAsia="Times New Roman" w:cstheme="minorHAnsi"/>
        </w:rPr>
        <w:t>buried in a fallow field</w:t>
      </w:r>
      <w:r w:rsidR="00230693">
        <w:rPr>
          <w:rFonts w:eastAsia="Times New Roman" w:cstheme="minorHAnsi"/>
        </w:rPr>
        <w:t>.</w:t>
      </w:r>
      <w:r w:rsidR="005923EB" w:rsidRPr="00073074">
        <w:rPr>
          <w:rFonts w:eastAsia="Times New Roman" w:cstheme="minorHAnsi"/>
        </w:rPr>
        <w:t xml:space="preserve"> </w:t>
      </w:r>
      <w:r w:rsidR="008B15FE">
        <w:rPr>
          <w:color w:val="000000"/>
        </w:rPr>
        <w:t xml:space="preserve">This </w:t>
      </w:r>
      <w:proofErr w:type="spellStart"/>
      <w:r w:rsidR="008B15FE">
        <w:rPr>
          <w:color w:val="000000"/>
        </w:rPr>
        <w:t>conetainer</w:t>
      </w:r>
      <w:proofErr w:type="spellEnd"/>
      <w:r w:rsidR="00A30813">
        <w:rPr>
          <w:color w:val="000000"/>
        </w:rPr>
        <w:t>-</w:t>
      </w:r>
      <w:r w:rsidR="008B15FE">
        <w:rPr>
          <w:color w:val="000000"/>
        </w:rPr>
        <w:t>in</w:t>
      </w:r>
      <w:r w:rsidR="00A30813">
        <w:rPr>
          <w:color w:val="000000"/>
        </w:rPr>
        <w:t>-</w:t>
      </w:r>
      <w:r w:rsidR="008B15FE">
        <w:rPr>
          <w:color w:val="000000"/>
        </w:rPr>
        <w:t>field system will allow for natural acclimation and vernalization and provide a facilitated system for removing plants from the field with minimal crown and roots disturbance into controlled conditions in mid</w:t>
      </w:r>
      <w:r w:rsidR="00A30813">
        <w:rPr>
          <w:color w:val="000000"/>
        </w:rPr>
        <w:t>-</w:t>
      </w:r>
      <w:r w:rsidR="008B15FE">
        <w:rPr>
          <w:color w:val="000000"/>
        </w:rPr>
        <w:t>December. The deep containers should allow for optimal root and shoot development.</w:t>
      </w:r>
      <w:r w:rsidR="00AA4F5B">
        <w:rPr>
          <w:color w:val="000000"/>
        </w:rPr>
        <w:t xml:space="preserve"> </w:t>
      </w:r>
      <w:r w:rsidR="002F4E91">
        <w:rPr>
          <w:color w:val="000000"/>
        </w:rPr>
        <w:t xml:space="preserve">Field planting </w:t>
      </w:r>
      <w:r w:rsidR="00474860">
        <w:rPr>
          <w:color w:val="000000"/>
        </w:rPr>
        <w:t xml:space="preserve">of </w:t>
      </w:r>
      <w:proofErr w:type="spellStart"/>
      <w:r w:rsidR="00474860">
        <w:rPr>
          <w:color w:val="000000"/>
        </w:rPr>
        <w:t>conetainers</w:t>
      </w:r>
      <w:proofErr w:type="spellEnd"/>
      <w:r w:rsidR="00474860">
        <w:rPr>
          <w:color w:val="000000"/>
        </w:rPr>
        <w:t xml:space="preserve"> </w:t>
      </w:r>
      <w:r w:rsidR="002F4E91">
        <w:rPr>
          <w:color w:val="000000"/>
        </w:rPr>
        <w:t>will prevent total rootzone freezing</w:t>
      </w:r>
      <w:r w:rsidR="00474860">
        <w:rPr>
          <w:color w:val="000000"/>
        </w:rPr>
        <w:t xml:space="preserve"> and simulate natural field conditions. </w:t>
      </w:r>
      <w:r w:rsidR="00DC4CA1">
        <w:rPr>
          <w:color w:val="000000"/>
        </w:rPr>
        <w:t xml:space="preserve">A set of 320 plants will be planted in </w:t>
      </w:r>
      <w:proofErr w:type="spellStart"/>
      <w:r w:rsidR="00DC4CA1">
        <w:rPr>
          <w:color w:val="000000"/>
        </w:rPr>
        <w:t>conetainers</w:t>
      </w:r>
      <w:proofErr w:type="spellEnd"/>
      <w:r w:rsidR="00DC4CA1">
        <w:rPr>
          <w:color w:val="000000"/>
        </w:rPr>
        <w:t xml:space="preserve"> to allow for the following controlled conditions studies to be </w:t>
      </w:r>
      <w:r w:rsidR="008935C3">
        <w:rPr>
          <w:color w:val="000000"/>
        </w:rPr>
        <w:t xml:space="preserve">performed twice in one year. </w:t>
      </w:r>
      <w:r w:rsidR="00AA4F5B">
        <w:rPr>
          <w:color w:val="000000"/>
        </w:rPr>
        <w:t xml:space="preserve">A set of </w:t>
      </w:r>
      <w:r w:rsidR="00A76FB6">
        <w:rPr>
          <w:color w:val="000000"/>
        </w:rPr>
        <w:t>160 plants</w:t>
      </w:r>
      <w:r w:rsidR="000C6A72">
        <w:rPr>
          <w:color w:val="000000"/>
        </w:rPr>
        <w:t xml:space="preserve"> to account for 10 plant lines replicated 4 times and exposed to 4 different stresses (ice, no ice, freeze/thaw, and gradual thaw)</w:t>
      </w:r>
      <w:r w:rsidR="002C3E07">
        <w:rPr>
          <w:color w:val="000000"/>
        </w:rPr>
        <w:t xml:space="preserve"> will be used.</w:t>
      </w:r>
      <w:r w:rsidR="003573F9">
        <w:rPr>
          <w:color w:val="000000"/>
        </w:rPr>
        <w:t xml:space="preserve"> Ethylene evolution </w:t>
      </w:r>
      <w:r w:rsidR="002759A6">
        <w:rPr>
          <w:color w:val="000000"/>
        </w:rPr>
        <w:t xml:space="preserve">and hormone changes </w:t>
      </w:r>
      <w:r w:rsidR="003573F9">
        <w:rPr>
          <w:color w:val="000000"/>
        </w:rPr>
        <w:t>during acclimation</w:t>
      </w:r>
      <w:r w:rsidR="0017256A">
        <w:rPr>
          <w:color w:val="000000"/>
        </w:rPr>
        <w:t xml:space="preserve"> will be measured as in (</w:t>
      </w:r>
      <w:r w:rsidR="00680328">
        <w:rPr>
          <w:color w:val="000000"/>
        </w:rPr>
        <w:t>Krishnan and Merewitz, 2014</w:t>
      </w:r>
      <w:r w:rsidR="00441A89">
        <w:rPr>
          <w:color w:val="000000"/>
        </w:rPr>
        <w:t xml:space="preserve"> and Mir et al., 2001</w:t>
      </w:r>
      <w:r w:rsidR="0017256A">
        <w:rPr>
          <w:color w:val="000000"/>
        </w:rPr>
        <w:t xml:space="preserve">). </w:t>
      </w:r>
      <w:r w:rsidR="00A30813">
        <w:rPr>
          <w:color w:val="000000"/>
        </w:rPr>
        <w:t xml:space="preserve"> </w:t>
      </w:r>
      <w:r w:rsidR="005923EB" w:rsidRPr="00073074">
        <w:rPr>
          <w:rFonts w:eastAsia="Times New Roman" w:cstheme="minorHAnsi"/>
        </w:rPr>
        <w:t>Ice encasement studies will be performed</w:t>
      </w:r>
      <w:r w:rsidR="00230693">
        <w:rPr>
          <w:rFonts w:eastAsia="Times New Roman" w:cstheme="minorHAnsi"/>
        </w:rPr>
        <w:t xml:space="preserve"> </w:t>
      </w:r>
      <w:r w:rsidR="00346082">
        <w:rPr>
          <w:rFonts w:eastAsia="Times New Roman" w:cstheme="minorHAnsi"/>
        </w:rPr>
        <w:t xml:space="preserve">by Dr (Merewitz) Holm at MSU </w:t>
      </w:r>
      <w:r w:rsidR="00230693">
        <w:rPr>
          <w:rFonts w:eastAsia="Times New Roman" w:cstheme="minorHAnsi"/>
        </w:rPr>
        <w:t xml:space="preserve">using a low </w:t>
      </w:r>
      <w:r w:rsidR="005078BF">
        <w:rPr>
          <w:rFonts w:eastAsia="Times New Roman" w:cstheme="minorHAnsi"/>
        </w:rPr>
        <w:t>temperature growth chamber</w:t>
      </w:r>
      <w:r w:rsidR="00346082">
        <w:rPr>
          <w:rFonts w:eastAsia="Times New Roman" w:cstheme="minorHAnsi"/>
        </w:rPr>
        <w:t xml:space="preserve"> and misting method as in Laskowski et al (2018)</w:t>
      </w:r>
      <w:r w:rsidR="005078BF">
        <w:rPr>
          <w:rFonts w:eastAsia="Times New Roman" w:cstheme="minorHAnsi"/>
        </w:rPr>
        <w:t>. D</w:t>
      </w:r>
      <w:r w:rsidR="00230693">
        <w:rPr>
          <w:rFonts w:eastAsia="Times New Roman" w:cstheme="minorHAnsi"/>
        </w:rPr>
        <w:t xml:space="preserve">e-acclimation and freeze tests will be performed </w:t>
      </w:r>
      <w:r w:rsidR="000E1020">
        <w:rPr>
          <w:rFonts w:eastAsia="Times New Roman" w:cstheme="minorHAnsi"/>
        </w:rPr>
        <w:t xml:space="preserve">as in </w:t>
      </w:r>
      <w:r w:rsidR="00A57141">
        <w:rPr>
          <w:rFonts w:eastAsia="Times New Roman" w:cstheme="minorHAnsi"/>
        </w:rPr>
        <w:t>Hoffman et al. (2013).</w:t>
      </w:r>
      <w:r w:rsidR="005923EB" w:rsidRPr="00073074">
        <w:rPr>
          <w:rFonts w:eastAsia="Times New Roman" w:cstheme="minorHAnsi"/>
        </w:rPr>
        <w:t xml:space="preserve"> </w:t>
      </w:r>
      <w:r w:rsidR="002C3E07">
        <w:rPr>
          <w:rFonts w:eastAsia="Times New Roman" w:cstheme="minorHAnsi"/>
        </w:rPr>
        <w:t xml:space="preserve"> Following ice</w:t>
      </w:r>
      <w:r w:rsidR="007C48A6">
        <w:rPr>
          <w:rFonts w:eastAsia="Times New Roman" w:cstheme="minorHAnsi"/>
        </w:rPr>
        <w:t xml:space="preserve"> encasement treatments, </w:t>
      </w:r>
      <w:r w:rsidR="002C3E07">
        <w:rPr>
          <w:rFonts w:eastAsia="Times New Roman" w:cstheme="minorHAnsi"/>
        </w:rPr>
        <w:t xml:space="preserve">plant tissue will be analyzed for </w:t>
      </w:r>
      <w:r w:rsidR="00FF207B">
        <w:rPr>
          <w:rFonts w:eastAsia="Times New Roman" w:cstheme="minorHAnsi"/>
        </w:rPr>
        <w:t>physiological parameters (</w:t>
      </w:r>
      <w:r w:rsidR="002C3E07">
        <w:rPr>
          <w:rFonts w:eastAsia="Times New Roman" w:cstheme="minorHAnsi"/>
        </w:rPr>
        <w:t xml:space="preserve">hormone </w:t>
      </w:r>
      <w:r w:rsidR="00122039">
        <w:rPr>
          <w:rFonts w:eastAsia="Times New Roman" w:cstheme="minorHAnsi"/>
        </w:rPr>
        <w:t>profiles, fatty acid, carbohydrate content, and antio</w:t>
      </w:r>
      <w:r w:rsidR="00072813">
        <w:rPr>
          <w:rFonts w:eastAsia="Times New Roman" w:cstheme="minorHAnsi"/>
        </w:rPr>
        <w:t>xidant status</w:t>
      </w:r>
      <w:r w:rsidR="00FF207B">
        <w:rPr>
          <w:rFonts w:eastAsia="Times New Roman" w:cstheme="minorHAnsi"/>
        </w:rPr>
        <w:t>)</w:t>
      </w:r>
      <w:r w:rsidR="00072813">
        <w:rPr>
          <w:rFonts w:eastAsia="Times New Roman" w:cstheme="minorHAnsi"/>
        </w:rPr>
        <w:t xml:space="preserve"> </w:t>
      </w:r>
      <w:r w:rsidR="00612590">
        <w:rPr>
          <w:rFonts w:eastAsia="Times New Roman" w:cstheme="minorHAnsi"/>
        </w:rPr>
        <w:t>and regrowth and yield potential under greenhouse conditions.</w:t>
      </w:r>
      <w:r w:rsidR="007C48A6">
        <w:rPr>
          <w:rFonts w:eastAsia="Times New Roman" w:cstheme="minorHAnsi"/>
        </w:rPr>
        <w:t xml:space="preserve"> Following de-acclimation studies, plants will be analyzed for survival</w:t>
      </w:r>
      <w:r w:rsidR="00FF207B">
        <w:rPr>
          <w:rFonts w:eastAsia="Times New Roman" w:cstheme="minorHAnsi"/>
        </w:rPr>
        <w:t xml:space="preserve"> (</w:t>
      </w:r>
      <w:r w:rsidR="007C48A6">
        <w:rPr>
          <w:rFonts w:eastAsia="Times New Roman" w:cstheme="minorHAnsi"/>
        </w:rPr>
        <w:t>LT</w:t>
      </w:r>
      <w:r w:rsidR="007C48A6" w:rsidRPr="00FF207B">
        <w:rPr>
          <w:rFonts w:eastAsia="Times New Roman" w:cstheme="minorHAnsi"/>
          <w:vertAlign w:val="subscript"/>
        </w:rPr>
        <w:t>50</w:t>
      </w:r>
      <w:r w:rsidR="00FF207B">
        <w:rPr>
          <w:rFonts w:eastAsia="Times New Roman" w:cstheme="minorHAnsi"/>
        </w:rPr>
        <w:t xml:space="preserve"> analysis) and </w:t>
      </w:r>
      <w:r w:rsidR="00064753">
        <w:rPr>
          <w:rFonts w:eastAsia="Times New Roman" w:cstheme="minorHAnsi"/>
        </w:rPr>
        <w:t>assessed for</w:t>
      </w:r>
      <w:r w:rsidR="00FF207B">
        <w:rPr>
          <w:rFonts w:eastAsia="Times New Roman" w:cstheme="minorHAnsi"/>
        </w:rPr>
        <w:t xml:space="preserve"> physiological analysis the same as for the ice studies.</w:t>
      </w:r>
    </w:p>
    <w:p w14:paraId="43C1073D" w14:textId="5E51FCDB" w:rsidR="00697EB7" w:rsidRPr="00073074" w:rsidRDefault="00931FE1" w:rsidP="004E6F6B">
      <w:pPr>
        <w:ind w:firstLine="720"/>
        <w:rPr>
          <w:rFonts w:eastAsia="Times New Roman" w:cstheme="minorHAnsi"/>
          <w:i/>
          <w:iCs/>
        </w:rPr>
      </w:pPr>
      <w:r>
        <w:rPr>
          <w:rFonts w:eastAsia="Times New Roman" w:cstheme="minorHAnsi"/>
          <w:i/>
          <w:iCs/>
        </w:rPr>
        <w:t>Objective</w:t>
      </w:r>
      <w:r w:rsidR="00FC635E">
        <w:rPr>
          <w:rFonts w:eastAsia="Times New Roman" w:cstheme="minorHAnsi"/>
          <w:i/>
          <w:iCs/>
        </w:rPr>
        <w:t xml:space="preserve"> 2 </w:t>
      </w:r>
      <w:r w:rsidR="00D456A1">
        <w:rPr>
          <w:rFonts w:eastAsia="Times New Roman" w:cstheme="minorHAnsi"/>
          <w:i/>
          <w:iCs/>
        </w:rPr>
        <w:t>Experiment</w:t>
      </w:r>
      <w:r w:rsidR="00FC635E">
        <w:rPr>
          <w:rFonts w:eastAsia="Times New Roman" w:cstheme="minorHAnsi"/>
          <w:i/>
          <w:iCs/>
        </w:rPr>
        <w:t>s</w:t>
      </w:r>
      <w:r w:rsidR="00D456A1">
        <w:rPr>
          <w:rFonts w:eastAsia="Times New Roman" w:cstheme="minorHAnsi"/>
          <w:i/>
          <w:iCs/>
        </w:rPr>
        <w:t xml:space="preserve">. </w:t>
      </w:r>
      <w:r w:rsidR="009717DA" w:rsidRPr="009717DA">
        <w:rPr>
          <w:rFonts w:eastAsia="Times New Roman" w:cstheme="minorHAnsi"/>
        </w:rPr>
        <w:t>Similar method</w:t>
      </w:r>
      <w:bookmarkStart w:id="0" w:name="_GoBack"/>
      <w:bookmarkEnd w:id="0"/>
      <w:r w:rsidR="009717DA" w:rsidRPr="009717DA">
        <w:rPr>
          <w:rFonts w:eastAsia="Times New Roman" w:cstheme="minorHAnsi"/>
        </w:rPr>
        <w:t>s to experiment 1 will be used, except that only 2 plant lines will be used (one tolerant and one sensitive to each stress)</w:t>
      </w:r>
      <w:r w:rsidR="0035134B">
        <w:rPr>
          <w:rFonts w:eastAsia="Times New Roman" w:cstheme="minorHAnsi"/>
        </w:rPr>
        <w:t xml:space="preserve">. Plant </w:t>
      </w:r>
      <w:r w:rsidR="00D81A1A">
        <w:rPr>
          <w:rFonts w:eastAsia="Times New Roman" w:cstheme="minorHAnsi"/>
        </w:rPr>
        <w:t xml:space="preserve">chemical </w:t>
      </w:r>
      <w:r w:rsidR="0035134B">
        <w:rPr>
          <w:rFonts w:eastAsia="Times New Roman" w:cstheme="minorHAnsi"/>
        </w:rPr>
        <w:t>treatments will include plant growth regulatory treatments</w:t>
      </w:r>
      <w:r w:rsidR="00E8490B">
        <w:rPr>
          <w:rFonts w:eastAsia="Times New Roman" w:cstheme="minorHAnsi"/>
        </w:rPr>
        <w:t xml:space="preserve"> aimed to increase or decrease ethylene </w:t>
      </w:r>
      <w:r w:rsidR="00A241FB">
        <w:rPr>
          <w:rFonts w:eastAsia="Times New Roman" w:cstheme="minorHAnsi"/>
        </w:rPr>
        <w:t>evolution or</w:t>
      </w:r>
      <w:r w:rsidR="006C7248">
        <w:rPr>
          <w:rFonts w:eastAsia="Times New Roman" w:cstheme="minorHAnsi"/>
        </w:rPr>
        <w:t xml:space="preserve"> other relevant </w:t>
      </w:r>
      <w:r w:rsidR="00A241FB">
        <w:rPr>
          <w:rFonts w:eastAsia="Times New Roman" w:cstheme="minorHAnsi"/>
        </w:rPr>
        <w:t>hormones such</w:t>
      </w:r>
      <w:r w:rsidR="006C7248">
        <w:rPr>
          <w:rFonts w:eastAsia="Times New Roman" w:cstheme="minorHAnsi"/>
        </w:rPr>
        <w:t xml:space="preserve"> as abscisic acid </w:t>
      </w:r>
      <w:r w:rsidR="00E8490B">
        <w:rPr>
          <w:rFonts w:eastAsia="Times New Roman" w:cstheme="minorHAnsi"/>
        </w:rPr>
        <w:t>during acclimation</w:t>
      </w:r>
      <w:r w:rsidR="0097505C">
        <w:rPr>
          <w:rFonts w:eastAsia="Times New Roman" w:cstheme="minorHAnsi"/>
        </w:rPr>
        <w:t xml:space="preserve"> at 2 different rates</w:t>
      </w:r>
      <w:r w:rsidR="00FF767B">
        <w:rPr>
          <w:rFonts w:eastAsia="Times New Roman" w:cstheme="minorHAnsi"/>
        </w:rPr>
        <w:t xml:space="preserve"> (based on results from objective 1)</w:t>
      </w:r>
      <w:r w:rsidR="00E8490B">
        <w:rPr>
          <w:rFonts w:eastAsia="Times New Roman" w:cstheme="minorHAnsi"/>
        </w:rPr>
        <w:t xml:space="preserve">. </w:t>
      </w:r>
      <w:r w:rsidR="00D81A1A">
        <w:rPr>
          <w:rFonts w:eastAsia="Times New Roman" w:cstheme="minorHAnsi"/>
        </w:rPr>
        <w:t>Plant</w:t>
      </w:r>
      <w:r w:rsidR="00FF767B">
        <w:rPr>
          <w:rFonts w:eastAsia="Times New Roman" w:cstheme="minorHAnsi"/>
        </w:rPr>
        <w:t xml:space="preserve"> abiotic</w:t>
      </w:r>
      <w:r w:rsidR="00D81A1A">
        <w:rPr>
          <w:rFonts w:eastAsia="Times New Roman" w:cstheme="minorHAnsi"/>
        </w:rPr>
        <w:t xml:space="preserve"> stress treatments will </w:t>
      </w:r>
      <w:r w:rsidR="00FF767B">
        <w:rPr>
          <w:rFonts w:eastAsia="Times New Roman" w:cstheme="minorHAnsi"/>
        </w:rPr>
        <w:t>be</w:t>
      </w:r>
      <w:r w:rsidR="00D81A1A">
        <w:rPr>
          <w:rFonts w:eastAsia="Times New Roman" w:cstheme="minorHAnsi"/>
        </w:rPr>
        <w:t xml:space="preserve"> the same as in objective 1. </w:t>
      </w:r>
      <w:r w:rsidR="006C7248">
        <w:rPr>
          <w:rFonts w:eastAsia="Times New Roman" w:cstheme="minorHAnsi"/>
        </w:rPr>
        <w:t>We expect that approximately</w:t>
      </w:r>
      <w:r w:rsidR="00A241FB">
        <w:rPr>
          <w:rFonts w:eastAsia="Times New Roman" w:cstheme="minorHAnsi"/>
        </w:rPr>
        <w:t xml:space="preserve"> </w:t>
      </w:r>
      <w:r w:rsidR="00A9548A">
        <w:rPr>
          <w:rFonts w:eastAsia="Times New Roman" w:cstheme="minorHAnsi"/>
        </w:rPr>
        <w:t>10 chemical treatments would be used so</w:t>
      </w:r>
      <w:r w:rsidR="00472CEC">
        <w:rPr>
          <w:rFonts w:eastAsia="Times New Roman" w:cstheme="minorHAnsi"/>
        </w:rPr>
        <w:t xml:space="preserve"> a total of 320 plants would be used (10 chemical treatments x 2 plant lines x 4 replications x 4 stresses).</w:t>
      </w:r>
      <w:r w:rsidR="000963F8">
        <w:rPr>
          <w:rFonts w:eastAsia="Times New Roman" w:cstheme="minorHAnsi"/>
        </w:rPr>
        <w:t xml:space="preserve"> Objective 2 studies will be repeated and will be conducted in year 2.</w:t>
      </w:r>
    </w:p>
    <w:p w14:paraId="3C54F715" w14:textId="073DA9BB" w:rsidR="00564770" w:rsidRPr="00073074" w:rsidRDefault="00564770" w:rsidP="00564770">
      <w:pPr>
        <w:jc w:val="center"/>
        <w:rPr>
          <w:rFonts w:cstheme="minorHAnsi"/>
        </w:rPr>
      </w:pPr>
      <w:r w:rsidRPr="00073074">
        <w:rPr>
          <w:rFonts w:cstheme="minorHAnsi"/>
          <w:b/>
        </w:rPr>
        <w:t>Plans to Share Information with Growers</w:t>
      </w:r>
      <w:r w:rsidRPr="00073074">
        <w:rPr>
          <w:rFonts w:cstheme="minorHAnsi"/>
        </w:rPr>
        <w:t>:</w:t>
      </w:r>
    </w:p>
    <w:p w14:paraId="40CCB056" w14:textId="2AA659D6" w:rsidR="00947EB0" w:rsidRPr="00073074" w:rsidRDefault="00947EB0" w:rsidP="00947EB0">
      <w:pPr>
        <w:pStyle w:val="NormalWeb"/>
        <w:spacing w:before="0" w:beforeAutospacing="0" w:after="0" w:afterAutospacing="0"/>
        <w:ind w:firstLine="720"/>
        <w:rPr>
          <w:rFonts w:asciiTheme="minorHAnsi" w:hAnsiTheme="minorHAnsi" w:cstheme="minorHAnsi"/>
          <w:sz w:val="22"/>
          <w:szCs w:val="22"/>
        </w:rPr>
      </w:pPr>
      <w:r w:rsidRPr="00073074">
        <w:rPr>
          <w:rFonts w:asciiTheme="minorHAnsi" w:hAnsiTheme="minorHAnsi" w:cstheme="minorHAnsi"/>
          <w:color w:val="000000"/>
          <w:sz w:val="22"/>
          <w:szCs w:val="22"/>
        </w:rPr>
        <w:t xml:space="preserve">Our team, led by Pennington, will leverage existing, impactful programs to share results with stakeholders. We will share results annually or more frequently to scientific, grower and stakeholder audiences through both oral and written format, using peer-reviewed and extension outlets. Social media such as professional, departmental and foundational twitter and </w:t>
      </w:r>
      <w:proofErr w:type="spellStart"/>
      <w:r w:rsidRPr="00073074">
        <w:rPr>
          <w:rFonts w:asciiTheme="minorHAnsi" w:hAnsiTheme="minorHAnsi" w:cstheme="minorHAnsi"/>
          <w:color w:val="000000"/>
          <w:sz w:val="22"/>
          <w:szCs w:val="22"/>
        </w:rPr>
        <w:t>facebook</w:t>
      </w:r>
      <w:proofErr w:type="spellEnd"/>
      <w:r w:rsidRPr="00073074">
        <w:rPr>
          <w:rFonts w:asciiTheme="minorHAnsi" w:hAnsiTheme="minorHAnsi" w:cstheme="minorHAnsi"/>
          <w:color w:val="000000"/>
          <w:sz w:val="22"/>
          <w:szCs w:val="22"/>
        </w:rPr>
        <w:t xml:space="preserve"> accounts will be utilized throughout the project duration to stimulate interest in the research process and goals. Pennington is highly successful with a large professional twitter following with metrics in the range of 200 to 28,000 impressions on twitter. For agricultural stakeholders and farmers, extension articles will be written such as freely available MSU factsheets and popular extension websites such as Morning </w:t>
      </w:r>
      <w:proofErr w:type="spellStart"/>
      <w:r w:rsidRPr="00073074">
        <w:rPr>
          <w:rFonts w:asciiTheme="minorHAnsi" w:hAnsiTheme="minorHAnsi" w:cstheme="minorHAnsi"/>
          <w:color w:val="000000"/>
          <w:sz w:val="22"/>
          <w:szCs w:val="22"/>
        </w:rPr>
        <w:t>AgClips</w:t>
      </w:r>
      <w:proofErr w:type="spellEnd"/>
      <w:r w:rsidRPr="00073074">
        <w:rPr>
          <w:rFonts w:asciiTheme="minorHAnsi" w:hAnsiTheme="minorHAnsi" w:cstheme="minorHAnsi"/>
          <w:color w:val="000000"/>
          <w:sz w:val="22"/>
          <w:szCs w:val="22"/>
        </w:rPr>
        <w:t xml:space="preserve">. Oral presentations will be given at </w:t>
      </w:r>
      <w:proofErr w:type="spellStart"/>
      <w:r w:rsidRPr="00073074">
        <w:rPr>
          <w:rFonts w:asciiTheme="minorHAnsi" w:hAnsiTheme="minorHAnsi" w:cstheme="minorHAnsi"/>
          <w:color w:val="000000"/>
          <w:sz w:val="22"/>
          <w:szCs w:val="22"/>
        </w:rPr>
        <w:t>AgExpo</w:t>
      </w:r>
      <w:proofErr w:type="spellEnd"/>
      <w:r w:rsidRPr="00073074">
        <w:rPr>
          <w:rFonts w:asciiTheme="minorHAnsi" w:hAnsiTheme="minorHAnsi" w:cstheme="minorHAnsi"/>
          <w:color w:val="000000"/>
          <w:sz w:val="22"/>
          <w:szCs w:val="22"/>
        </w:rPr>
        <w:t xml:space="preserve"> at MSU, the annual meeting of the MI Wheat </w:t>
      </w:r>
      <w:r w:rsidRPr="00073074">
        <w:rPr>
          <w:rFonts w:asciiTheme="minorHAnsi" w:hAnsiTheme="minorHAnsi" w:cstheme="minorHAnsi"/>
          <w:color w:val="000000"/>
          <w:sz w:val="22"/>
          <w:szCs w:val="22"/>
        </w:rPr>
        <w:lastRenderedPageBreak/>
        <w:t xml:space="preserve">Program (over 300 attendees), field day (approximately 200 attendees, co-sponsored by MSUE, MI Wheat and Michigan Crop Improvement Association) and Great Lakes Crop Summit (over 1200 attendees, held in late January each year at Soaring Eagle Casino in Mt. Pleasant) to disseminate results to growers where relevant. Additionally, </w:t>
      </w:r>
      <w:proofErr w:type="spellStart"/>
      <w:r w:rsidRPr="00073074">
        <w:rPr>
          <w:rFonts w:asciiTheme="minorHAnsi" w:hAnsiTheme="minorHAnsi" w:cstheme="minorHAnsi"/>
          <w:color w:val="000000"/>
          <w:sz w:val="22"/>
          <w:szCs w:val="22"/>
        </w:rPr>
        <w:t>AgBioResearch</w:t>
      </w:r>
      <w:proofErr w:type="spellEnd"/>
      <w:r w:rsidRPr="00073074">
        <w:rPr>
          <w:rFonts w:asciiTheme="minorHAnsi" w:hAnsiTheme="minorHAnsi" w:cstheme="minorHAnsi"/>
          <w:color w:val="000000"/>
          <w:sz w:val="22"/>
          <w:szCs w:val="22"/>
        </w:rPr>
        <w:t xml:space="preserve"> of MSU is an integrated and instrumental resource for helping MSU researchers disseminate research topics and highlights. Research results will be communicated to the academic community at the joint international meetings of the American Society for Agronomy, Crop Science Society of America, and the Soil Science Society of America in 2018, 2019 and 2020.  </w:t>
      </w:r>
      <w:r w:rsidR="0055577E" w:rsidRPr="00073074">
        <w:rPr>
          <w:rFonts w:asciiTheme="minorHAnsi" w:hAnsiTheme="minorHAnsi" w:cstheme="minorHAnsi"/>
          <w:sz w:val="22"/>
          <w:szCs w:val="22"/>
        </w:rPr>
        <w:t>Articles will be written when relevant or when requested for the</w:t>
      </w:r>
      <w:r w:rsidR="000C5FBF" w:rsidRPr="00073074">
        <w:rPr>
          <w:rFonts w:asciiTheme="minorHAnsi" w:hAnsiTheme="minorHAnsi" w:cstheme="minorHAnsi"/>
          <w:sz w:val="22"/>
          <w:szCs w:val="22"/>
        </w:rPr>
        <w:t xml:space="preserve"> Michigan Wheat Program’s Monthly e-newsletter</w:t>
      </w:r>
      <w:r w:rsidR="0055577E" w:rsidRPr="00073074">
        <w:rPr>
          <w:rFonts w:asciiTheme="minorHAnsi" w:hAnsiTheme="minorHAnsi" w:cstheme="minorHAnsi"/>
          <w:sz w:val="22"/>
          <w:szCs w:val="22"/>
        </w:rPr>
        <w:t>.</w:t>
      </w:r>
      <w:r w:rsidR="000C5FBF" w:rsidRPr="00073074">
        <w:rPr>
          <w:rFonts w:asciiTheme="minorHAnsi" w:hAnsiTheme="minorHAnsi" w:cstheme="minorHAnsi"/>
          <w:sz w:val="22"/>
          <w:szCs w:val="22"/>
        </w:rPr>
        <w:t xml:space="preserve">  </w:t>
      </w:r>
    </w:p>
    <w:p w14:paraId="1699F6F4" w14:textId="77777777" w:rsidR="00536E5B" w:rsidRPr="00073074" w:rsidRDefault="00162ABB" w:rsidP="008629F1">
      <w:pPr>
        <w:jc w:val="center"/>
        <w:rPr>
          <w:rFonts w:cstheme="minorHAnsi"/>
        </w:rPr>
      </w:pPr>
      <w:r w:rsidRPr="00073074">
        <w:rPr>
          <w:rFonts w:cstheme="minorHAnsi"/>
          <w:b/>
        </w:rPr>
        <w:t>Budget Narrative</w:t>
      </w:r>
      <w:r w:rsidRPr="00073074">
        <w:rPr>
          <w:rFonts w:cstheme="minorHAnsi"/>
        </w:rPr>
        <w:t>:</w:t>
      </w:r>
    </w:p>
    <w:p w14:paraId="0B06E9AB" w14:textId="1E55C375" w:rsidR="00B320A3" w:rsidRDefault="00DB07AF" w:rsidP="00B320A3">
      <w:pPr>
        <w:jc w:val="center"/>
        <w:rPr>
          <w:rFonts w:cstheme="minorHAnsi"/>
        </w:rPr>
      </w:pPr>
      <w:r>
        <w:rPr>
          <w:rFonts w:cstheme="minorHAnsi"/>
        </w:rPr>
        <w:t xml:space="preserve">Funds from the USDA AFRI have been requested. </w:t>
      </w:r>
      <w:r w:rsidR="00B320A3">
        <w:rPr>
          <w:rFonts w:cstheme="minorHAnsi"/>
        </w:rPr>
        <w:t xml:space="preserve">Dr. Holm has </w:t>
      </w:r>
      <w:r w:rsidR="005E0318">
        <w:rPr>
          <w:rFonts w:cstheme="minorHAnsi"/>
        </w:rPr>
        <w:t xml:space="preserve">not previously received any funds for wheat </w:t>
      </w:r>
      <w:proofErr w:type="gramStart"/>
      <w:r w:rsidR="005E0318">
        <w:rPr>
          <w:rFonts w:cstheme="minorHAnsi"/>
        </w:rPr>
        <w:t>research</w:t>
      </w:r>
      <w:proofErr w:type="gramEnd"/>
      <w:r w:rsidR="000963F8">
        <w:rPr>
          <w:rFonts w:cstheme="minorHAnsi"/>
        </w:rPr>
        <w:t xml:space="preserve"> but </w:t>
      </w:r>
      <w:r w:rsidR="00B320A3">
        <w:rPr>
          <w:rFonts w:cstheme="minorHAnsi"/>
        </w:rPr>
        <w:t xml:space="preserve">she is </w:t>
      </w:r>
      <w:r w:rsidR="000963F8">
        <w:rPr>
          <w:rFonts w:cstheme="minorHAnsi"/>
        </w:rPr>
        <w:t>eager to help the wheat industry</w:t>
      </w:r>
      <w:r w:rsidR="005E0318">
        <w:rPr>
          <w:rFonts w:cstheme="minorHAnsi"/>
        </w:rPr>
        <w:t xml:space="preserve">. Future years of research would be needing for field testing and other analyses using knowledge gained from this project. </w:t>
      </w:r>
      <w:r w:rsidR="00305D51">
        <w:rPr>
          <w:rFonts w:cstheme="minorHAnsi"/>
        </w:rPr>
        <w:t>Budget justification</w:t>
      </w:r>
      <w:r w:rsidR="00482582">
        <w:rPr>
          <w:rFonts w:cstheme="minorHAnsi"/>
        </w:rPr>
        <w:t xml:space="preserve"> – </w:t>
      </w:r>
    </w:p>
    <w:p w14:paraId="3B57BDF3" w14:textId="041A965C" w:rsidR="00162ABB" w:rsidRPr="00073074" w:rsidRDefault="00482582" w:rsidP="008629F1">
      <w:pPr>
        <w:jc w:val="center"/>
        <w:rPr>
          <w:rFonts w:cstheme="minorHAnsi"/>
        </w:rPr>
      </w:pPr>
      <w:r>
        <w:rPr>
          <w:rFonts w:cstheme="minorHAnsi"/>
        </w:rPr>
        <w:t xml:space="preserve">Olson’s technician, Amanda Noble, will be responsible for germplasm maintenance, propagation and assistance with care. A graduate student in Holm’s lab will conduct the research. Undergraduate assistance is needed for routine laboratory and plant care help. </w:t>
      </w:r>
      <w:r w:rsidR="00BC780E">
        <w:rPr>
          <w:rFonts w:cstheme="minorHAnsi"/>
        </w:rPr>
        <w:t>Travel is for presenting research results. Materials and supplies are laboratory consumables and other lab expenses.</w:t>
      </w:r>
    </w:p>
    <w:p w14:paraId="0A82379A" w14:textId="5E28DFAC" w:rsidR="00974856" w:rsidRPr="007F40F0" w:rsidRDefault="00974856" w:rsidP="00974856">
      <w:pPr>
        <w:jc w:val="center"/>
        <w:rPr>
          <w:rFonts w:cstheme="minorHAnsi"/>
          <w:b/>
          <w:bCs/>
        </w:rPr>
      </w:pPr>
      <w:r w:rsidRPr="007F40F0">
        <w:rPr>
          <w:rFonts w:cstheme="minorHAnsi"/>
          <w:b/>
          <w:bCs/>
        </w:rPr>
        <w:t>Literature Cited</w:t>
      </w:r>
    </w:p>
    <w:p w14:paraId="68CC7D29" w14:textId="77777777" w:rsidR="000459C2" w:rsidRPr="003000D4" w:rsidRDefault="000459C2" w:rsidP="00BA24EB">
      <w:pPr>
        <w:ind w:left="720" w:hanging="720"/>
        <w:rPr>
          <w:rFonts w:cstheme="minorHAnsi"/>
          <w:sz w:val="20"/>
          <w:szCs w:val="20"/>
        </w:rPr>
      </w:pPr>
      <w:r w:rsidRPr="003000D4">
        <w:rPr>
          <w:rFonts w:cstheme="minorHAnsi"/>
          <w:sz w:val="20"/>
          <w:szCs w:val="20"/>
        </w:rPr>
        <w:t>Andrews CJ. 1996. How do plants survive ice? Annals of Bot. 78:529-536. </w:t>
      </w:r>
    </w:p>
    <w:p w14:paraId="07EA7812" w14:textId="77777777" w:rsidR="000459C2" w:rsidRPr="003000D4" w:rsidRDefault="000459C2" w:rsidP="00BA24EB">
      <w:pPr>
        <w:ind w:left="720" w:hanging="720"/>
        <w:rPr>
          <w:rFonts w:cstheme="minorHAnsi"/>
          <w:sz w:val="20"/>
          <w:szCs w:val="20"/>
        </w:rPr>
      </w:pPr>
      <w:r w:rsidRPr="003000D4">
        <w:rPr>
          <w:rFonts w:cstheme="minorHAnsi"/>
          <w:sz w:val="20"/>
          <w:szCs w:val="20"/>
        </w:rPr>
        <w:t>Andrews CJ. 1997. A comparison of glycolytic activity in winter wheat and two forage grasses in relation to their tolerance to ice encasement Annals of Botany, 79: 87–91.</w:t>
      </w:r>
    </w:p>
    <w:p w14:paraId="490D0CC7" w14:textId="6623C2EC" w:rsidR="000459C2" w:rsidRPr="003000D4" w:rsidRDefault="000459C2" w:rsidP="00BA24EB">
      <w:pPr>
        <w:spacing w:after="40"/>
        <w:ind w:left="720" w:hanging="720"/>
        <w:rPr>
          <w:rFonts w:eastAsia="Times New Roman" w:cstheme="minorHAnsi"/>
          <w:color w:val="000000"/>
          <w:sz w:val="20"/>
          <w:szCs w:val="20"/>
        </w:rPr>
      </w:pPr>
      <w:proofErr w:type="spellStart"/>
      <w:r w:rsidRPr="003000D4">
        <w:rPr>
          <w:rFonts w:eastAsia="Times New Roman" w:cstheme="minorHAnsi"/>
          <w:color w:val="000000"/>
          <w:sz w:val="20"/>
          <w:szCs w:val="20"/>
        </w:rPr>
        <w:t>Beltrano</w:t>
      </w:r>
      <w:proofErr w:type="spellEnd"/>
      <w:r w:rsidRPr="003000D4">
        <w:rPr>
          <w:rFonts w:eastAsia="Times New Roman" w:cstheme="minorHAnsi"/>
          <w:color w:val="000000"/>
          <w:sz w:val="20"/>
          <w:szCs w:val="20"/>
        </w:rPr>
        <w:t xml:space="preserve"> J, Carbone A, </w:t>
      </w:r>
      <w:proofErr w:type="spellStart"/>
      <w:r w:rsidRPr="003000D4">
        <w:rPr>
          <w:rFonts w:eastAsia="Times New Roman" w:cstheme="minorHAnsi"/>
          <w:color w:val="000000"/>
          <w:sz w:val="20"/>
          <w:szCs w:val="20"/>
        </w:rPr>
        <w:t>Montaldi</w:t>
      </w:r>
      <w:proofErr w:type="spellEnd"/>
      <w:r w:rsidRPr="003000D4">
        <w:rPr>
          <w:rFonts w:eastAsia="Times New Roman" w:cstheme="minorHAnsi"/>
          <w:color w:val="000000"/>
          <w:sz w:val="20"/>
          <w:szCs w:val="20"/>
        </w:rPr>
        <w:t xml:space="preserve"> </w:t>
      </w:r>
      <w:proofErr w:type="spellStart"/>
      <w:proofErr w:type="gramStart"/>
      <w:r w:rsidRPr="003000D4">
        <w:rPr>
          <w:rFonts w:eastAsia="Times New Roman" w:cstheme="minorHAnsi"/>
          <w:color w:val="000000"/>
          <w:sz w:val="20"/>
          <w:szCs w:val="20"/>
        </w:rPr>
        <w:t>ER,and</w:t>
      </w:r>
      <w:proofErr w:type="spellEnd"/>
      <w:proofErr w:type="gramEnd"/>
      <w:r w:rsidRPr="003000D4">
        <w:rPr>
          <w:rFonts w:eastAsia="Times New Roman" w:cstheme="minorHAnsi"/>
          <w:color w:val="000000"/>
          <w:sz w:val="20"/>
          <w:szCs w:val="20"/>
        </w:rPr>
        <w:t xml:space="preserve"> JJ Guiamet.1994. Ethylene as promoter of wheat grain maturation and ear senescence. Plant Growth Regulation. 15:107–112.</w:t>
      </w:r>
    </w:p>
    <w:p w14:paraId="04F9D099" w14:textId="29C6F566" w:rsidR="00A57141" w:rsidRPr="003000D4" w:rsidRDefault="00A57141" w:rsidP="00A57141">
      <w:pPr>
        <w:spacing w:after="40"/>
        <w:ind w:left="720" w:hanging="720"/>
        <w:rPr>
          <w:rFonts w:eastAsia="Times New Roman" w:cstheme="minorHAnsi"/>
          <w:color w:val="000000"/>
          <w:sz w:val="20"/>
          <w:szCs w:val="20"/>
        </w:rPr>
      </w:pPr>
      <w:r w:rsidRPr="003000D4">
        <w:rPr>
          <w:rFonts w:eastAsia="Times New Roman" w:cstheme="minorHAnsi"/>
          <w:color w:val="000000"/>
          <w:sz w:val="20"/>
          <w:szCs w:val="20"/>
        </w:rPr>
        <w:t xml:space="preserve">Hoffman, L., M. DaCosta, and J.S. </w:t>
      </w:r>
      <w:proofErr w:type="spellStart"/>
      <w:r w:rsidRPr="003000D4">
        <w:rPr>
          <w:rFonts w:eastAsia="Times New Roman" w:cstheme="minorHAnsi"/>
          <w:color w:val="000000"/>
          <w:sz w:val="20"/>
          <w:szCs w:val="20"/>
        </w:rPr>
        <w:t>Ebdon</w:t>
      </w:r>
      <w:proofErr w:type="spellEnd"/>
      <w:r w:rsidRPr="003000D4">
        <w:rPr>
          <w:rFonts w:eastAsia="Times New Roman" w:cstheme="minorHAnsi"/>
          <w:color w:val="000000"/>
          <w:sz w:val="20"/>
          <w:szCs w:val="20"/>
        </w:rPr>
        <w:t xml:space="preserve">. 2013. Examination of cold </w:t>
      </w:r>
      <w:proofErr w:type="spellStart"/>
      <w:r w:rsidRPr="003000D4">
        <w:rPr>
          <w:rFonts w:eastAsia="Times New Roman" w:cstheme="minorHAnsi"/>
          <w:color w:val="000000"/>
          <w:sz w:val="20"/>
          <w:szCs w:val="20"/>
        </w:rPr>
        <w:t>deacclimation</w:t>
      </w:r>
      <w:proofErr w:type="spellEnd"/>
      <w:r w:rsidRPr="003000D4">
        <w:rPr>
          <w:rFonts w:eastAsia="Times New Roman" w:cstheme="minorHAnsi"/>
          <w:color w:val="000000"/>
          <w:sz w:val="20"/>
          <w:szCs w:val="20"/>
        </w:rPr>
        <w:t xml:space="preserve"> sensitivity of annual bluegrass and creeping </w:t>
      </w:r>
      <w:proofErr w:type="spellStart"/>
      <w:r w:rsidRPr="003000D4">
        <w:rPr>
          <w:rFonts w:eastAsia="Times New Roman" w:cstheme="minorHAnsi"/>
          <w:color w:val="000000"/>
          <w:sz w:val="20"/>
          <w:szCs w:val="20"/>
        </w:rPr>
        <w:t>bentgrass</w:t>
      </w:r>
      <w:proofErr w:type="spellEnd"/>
      <w:r w:rsidRPr="003000D4">
        <w:rPr>
          <w:rFonts w:eastAsia="Times New Roman" w:cstheme="minorHAnsi"/>
          <w:color w:val="000000"/>
          <w:sz w:val="20"/>
          <w:szCs w:val="20"/>
        </w:rPr>
        <w:t>. Crop Sci. 54:413-420.</w:t>
      </w:r>
    </w:p>
    <w:p w14:paraId="14AFF7A7" w14:textId="77777777" w:rsidR="000459C2" w:rsidRPr="003000D4" w:rsidRDefault="000459C2" w:rsidP="00BA24EB">
      <w:pPr>
        <w:ind w:left="720" w:hanging="720"/>
        <w:rPr>
          <w:rFonts w:eastAsia="Times New Roman" w:cstheme="minorHAnsi"/>
          <w:sz w:val="20"/>
          <w:szCs w:val="20"/>
          <w:shd w:val="clear" w:color="auto" w:fill="FFFFFF"/>
        </w:rPr>
      </w:pPr>
      <w:proofErr w:type="spellStart"/>
      <w:r w:rsidRPr="003000D4">
        <w:rPr>
          <w:rFonts w:eastAsia="Times New Roman" w:cstheme="minorHAnsi"/>
          <w:sz w:val="20"/>
          <w:szCs w:val="20"/>
          <w:shd w:val="clear" w:color="auto" w:fill="FFFFFF"/>
        </w:rPr>
        <w:t>Kalberer</w:t>
      </w:r>
      <w:proofErr w:type="spellEnd"/>
      <w:r w:rsidRPr="003000D4">
        <w:rPr>
          <w:rFonts w:eastAsia="Times New Roman" w:cstheme="minorHAnsi"/>
          <w:sz w:val="20"/>
          <w:szCs w:val="20"/>
          <w:shd w:val="clear" w:color="auto" w:fill="FFFFFF"/>
        </w:rPr>
        <w:t xml:space="preserve"> SR, Wisniewski M, Arora R. 2006. </w:t>
      </w:r>
      <w:proofErr w:type="spellStart"/>
      <w:r w:rsidRPr="003000D4">
        <w:rPr>
          <w:rFonts w:eastAsia="Times New Roman" w:cstheme="minorHAnsi"/>
          <w:sz w:val="20"/>
          <w:szCs w:val="20"/>
          <w:shd w:val="clear" w:color="auto" w:fill="FFFFFF"/>
        </w:rPr>
        <w:t>Deacclimation</w:t>
      </w:r>
      <w:proofErr w:type="spellEnd"/>
      <w:r w:rsidRPr="003000D4">
        <w:rPr>
          <w:rFonts w:eastAsia="Times New Roman" w:cstheme="minorHAnsi"/>
          <w:sz w:val="20"/>
          <w:szCs w:val="20"/>
          <w:shd w:val="clear" w:color="auto" w:fill="FFFFFF"/>
        </w:rPr>
        <w:t xml:space="preserve"> and </w:t>
      </w:r>
      <w:proofErr w:type="spellStart"/>
      <w:r w:rsidRPr="003000D4">
        <w:rPr>
          <w:rFonts w:eastAsia="Times New Roman" w:cstheme="minorHAnsi"/>
          <w:sz w:val="20"/>
          <w:szCs w:val="20"/>
          <w:shd w:val="clear" w:color="auto" w:fill="FFFFFF"/>
        </w:rPr>
        <w:t>reacclimation</w:t>
      </w:r>
      <w:proofErr w:type="spellEnd"/>
      <w:r w:rsidRPr="003000D4">
        <w:rPr>
          <w:rFonts w:eastAsia="Times New Roman" w:cstheme="minorHAnsi"/>
          <w:sz w:val="20"/>
          <w:szCs w:val="20"/>
          <w:shd w:val="clear" w:color="auto" w:fill="FFFFFF"/>
        </w:rPr>
        <w:t xml:space="preserve"> of cold-hardy plants: current understanding and emerging concepts. Plant Sci. 171:3-16.</w:t>
      </w:r>
    </w:p>
    <w:p w14:paraId="3DBC6E7A" w14:textId="77777777" w:rsidR="000459C2" w:rsidRPr="003000D4" w:rsidRDefault="000459C2" w:rsidP="00BA24EB">
      <w:pPr>
        <w:ind w:left="720" w:hanging="720"/>
        <w:rPr>
          <w:rFonts w:eastAsia="Times New Roman" w:cstheme="minorHAnsi"/>
          <w:sz w:val="20"/>
          <w:szCs w:val="20"/>
        </w:rPr>
      </w:pPr>
      <w:proofErr w:type="spellStart"/>
      <w:r w:rsidRPr="003000D4">
        <w:rPr>
          <w:rFonts w:eastAsia="Times New Roman" w:cstheme="minorHAnsi"/>
          <w:sz w:val="20"/>
          <w:szCs w:val="20"/>
        </w:rPr>
        <w:t>Kosova</w:t>
      </w:r>
      <w:proofErr w:type="spellEnd"/>
      <w:r w:rsidRPr="003000D4">
        <w:rPr>
          <w:rFonts w:eastAsia="Times New Roman" w:cstheme="minorHAnsi"/>
          <w:sz w:val="20"/>
          <w:szCs w:val="20"/>
        </w:rPr>
        <w:t xml:space="preserve"> K, </w:t>
      </w:r>
      <w:proofErr w:type="spellStart"/>
      <w:r w:rsidRPr="003000D4">
        <w:rPr>
          <w:rFonts w:eastAsia="Times New Roman" w:cstheme="minorHAnsi"/>
          <w:sz w:val="20"/>
          <w:szCs w:val="20"/>
        </w:rPr>
        <w:t>Prášil</w:t>
      </w:r>
      <w:proofErr w:type="spellEnd"/>
      <w:r w:rsidRPr="003000D4">
        <w:rPr>
          <w:rFonts w:eastAsia="Times New Roman" w:cstheme="minorHAnsi"/>
          <w:sz w:val="20"/>
          <w:szCs w:val="20"/>
        </w:rPr>
        <w:t xml:space="preserve"> T, </w:t>
      </w:r>
      <w:proofErr w:type="spellStart"/>
      <w:r w:rsidRPr="003000D4">
        <w:rPr>
          <w:rFonts w:eastAsia="Times New Roman" w:cstheme="minorHAnsi"/>
          <w:sz w:val="20"/>
          <w:szCs w:val="20"/>
        </w:rPr>
        <w:t>Vítámvása</w:t>
      </w:r>
      <w:proofErr w:type="spellEnd"/>
      <w:r w:rsidRPr="003000D4">
        <w:rPr>
          <w:rFonts w:eastAsia="Times New Roman" w:cstheme="minorHAnsi"/>
          <w:sz w:val="20"/>
          <w:szCs w:val="20"/>
        </w:rPr>
        <w:t xml:space="preserve"> P, Dobrev P, </w:t>
      </w:r>
      <w:proofErr w:type="spellStart"/>
      <w:r w:rsidRPr="003000D4">
        <w:rPr>
          <w:rFonts w:eastAsia="Times New Roman" w:cstheme="minorHAnsi"/>
          <w:sz w:val="20"/>
          <w:szCs w:val="20"/>
        </w:rPr>
        <w:t>Motyka</w:t>
      </w:r>
      <w:proofErr w:type="spellEnd"/>
      <w:r w:rsidRPr="003000D4">
        <w:rPr>
          <w:rFonts w:eastAsia="Times New Roman" w:cstheme="minorHAnsi"/>
          <w:sz w:val="20"/>
          <w:szCs w:val="20"/>
        </w:rPr>
        <w:t xml:space="preserve"> V, </w:t>
      </w:r>
      <w:proofErr w:type="spellStart"/>
      <w:r w:rsidRPr="003000D4">
        <w:rPr>
          <w:rFonts w:eastAsia="Times New Roman" w:cstheme="minorHAnsi"/>
          <w:sz w:val="20"/>
          <w:szCs w:val="20"/>
        </w:rPr>
        <w:t>Floková</w:t>
      </w:r>
      <w:proofErr w:type="spellEnd"/>
      <w:r w:rsidRPr="003000D4">
        <w:rPr>
          <w:rFonts w:eastAsia="Times New Roman" w:cstheme="minorHAnsi"/>
          <w:sz w:val="20"/>
          <w:szCs w:val="20"/>
        </w:rPr>
        <w:t xml:space="preserve"> K, </w:t>
      </w:r>
      <w:proofErr w:type="spellStart"/>
      <w:r w:rsidRPr="003000D4">
        <w:rPr>
          <w:rFonts w:eastAsia="Times New Roman" w:cstheme="minorHAnsi"/>
          <w:sz w:val="20"/>
          <w:szCs w:val="20"/>
        </w:rPr>
        <w:t>Novák</w:t>
      </w:r>
      <w:proofErr w:type="spellEnd"/>
      <w:r w:rsidRPr="003000D4">
        <w:rPr>
          <w:rFonts w:eastAsia="Times New Roman" w:cstheme="minorHAnsi"/>
          <w:sz w:val="20"/>
          <w:szCs w:val="20"/>
        </w:rPr>
        <w:t xml:space="preserve"> O, </w:t>
      </w:r>
      <w:proofErr w:type="spellStart"/>
      <w:r w:rsidRPr="003000D4">
        <w:rPr>
          <w:rFonts w:eastAsia="Times New Roman" w:cstheme="minorHAnsi"/>
          <w:sz w:val="20"/>
          <w:szCs w:val="20"/>
        </w:rPr>
        <w:t>Turečková</w:t>
      </w:r>
      <w:proofErr w:type="spellEnd"/>
      <w:r w:rsidRPr="003000D4">
        <w:rPr>
          <w:rFonts w:eastAsia="Times New Roman" w:cstheme="minorHAnsi"/>
          <w:sz w:val="20"/>
          <w:szCs w:val="20"/>
        </w:rPr>
        <w:t xml:space="preserve"> </w:t>
      </w:r>
      <w:proofErr w:type="gramStart"/>
      <w:r w:rsidRPr="003000D4">
        <w:rPr>
          <w:rFonts w:eastAsia="Times New Roman" w:cstheme="minorHAnsi"/>
          <w:sz w:val="20"/>
          <w:szCs w:val="20"/>
        </w:rPr>
        <w:t xml:space="preserve">V,  </w:t>
      </w:r>
      <w:proofErr w:type="spellStart"/>
      <w:r w:rsidRPr="003000D4">
        <w:rPr>
          <w:rFonts w:eastAsia="Times New Roman" w:cstheme="minorHAnsi"/>
          <w:sz w:val="20"/>
          <w:szCs w:val="20"/>
        </w:rPr>
        <w:t>Rolčik</w:t>
      </w:r>
      <w:proofErr w:type="spellEnd"/>
      <w:proofErr w:type="gramEnd"/>
      <w:r w:rsidRPr="003000D4">
        <w:rPr>
          <w:rFonts w:eastAsia="Times New Roman" w:cstheme="minorHAnsi"/>
          <w:sz w:val="20"/>
          <w:szCs w:val="20"/>
        </w:rPr>
        <w:t xml:space="preserve"> J, </w:t>
      </w:r>
      <w:proofErr w:type="spellStart"/>
      <w:r w:rsidRPr="003000D4">
        <w:rPr>
          <w:rFonts w:eastAsia="Times New Roman" w:cstheme="minorHAnsi"/>
          <w:sz w:val="20"/>
          <w:szCs w:val="20"/>
        </w:rPr>
        <w:t>Pešek</w:t>
      </w:r>
      <w:proofErr w:type="spellEnd"/>
      <w:r w:rsidRPr="003000D4">
        <w:rPr>
          <w:rFonts w:eastAsia="Times New Roman" w:cstheme="minorHAnsi"/>
          <w:sz w:val="20"/>
          <w:szCs w:val="20"/>
        </w:rPr>
        <w:t xml:space="preserve"> B, </w:t>
      </w:r>
      <w:proofErr w:type="spellStart"/>
      <w:r w:rsidRPr="003000D4">
        <w:rPr>
          <w:rFonts w:eastAsia="Times New Roman" w:cstheme="minorHAnsi"/>
          <w:sz w:val="20"/>
          <w:szCs w:val="20"/>
        </w:rPr>
        <w:t>Trávničková</w:t>
      </w:r>
      <w:proofErr w:type="spellEnd"/>
      <w:r w:rsidRPr="003000D4">
        <w:rPr>
          <w:rFonts w:eastAsia="Times New Roman" w:cstheme="minorHAnsi"/>
          <w:sz w:val="20"/>
          <w:szCs w:val="20"/>
        </w:rPr>
        <w:t xml:space="preserve"> A, </w:t>
      </w:r>
      <w:proofErr w:type="spellStart"/>
      <w:r w:rsidRPr="003000D4">
        <w:rPr>
          <w:rFonts w:eastAsia="Times New Roman" w:cstheme="minorHAnsi"/>
          <w:sz w:val="20"/>
          <w:szCs w:val="20"/>
        </w:rPr>
        <w:t>Gaudinová</w:t>
      </w:r>
      <w:proofErr w:type="spellEnd"/>
      <w:r w:rsidRPr="003000D4">
        <w:rPr>
          <w:rFonts w:eastAsia="Times New Roman" w:cstheme="minorHAnsi"/>
          <w:sz w:val="20"/>
          <w:szCs w:val="20"/>
        </w:rPr>
        <w:t xml:space="preserve"> A, </w:t>
      </w:r>
      <w:proofErr w:type="spellStart"/>
      <w:r w:rsidRPr="003000D4">
        <w:rPr>
          <w:rFonts w:eastAsia="Times New Roman" w:cstheme="minorHAnsi"/>
          <w:sz w:val="20"/>
          <w:szCs w:val="20"/>
        </w:rPr>
        <w:t>Galiba</w:t>
      </w:r>
      <w:proofErr w:type="spellEnd"/>
      <w:r w:rsidRPr="003000D4">
        <w:rPr>
          <w:rFonts w:eastAsia="Times New Roman" w:cstheme="minorHAnsi"/>
          <w:sz w:val="20"/>
          <w:szCs w:val="20"/>
        </w:rPr>
        <w:t xml:space="preserve"> G, </w:t>
      </w:r>
      <w:proofErr w:type="spellStart"/>
      <w:r w:rsidRPr="003000D4">
        <w:rPr>
          <w:rFonts w:eastAsia="Times New Roman" w:cstheme="minorHAnsi"/>
          <w:sz w:val="20"/>
          <w:szCs w:val="20"/>
        </w:rPr>
        <w:t>Janda</w:t>
      </w:r>
      <w:proofErr w:type="spellEnd"/>
      <w:r w:rsidRPr="003000D4">
        <w:rPr>
          <w:rFonts w:eastAsia="Times New Roman" w:cstheme="minorHAnsi"/>
          <w:sz w:val="20"/>
          <w:szCs w:val="20"/>
        </w:rPr>
        <w:t xml:space="preserve"> T, </w:t>
      </w:r>
      <w:proofErr w:type="spellStart"/>
      <w:r w:rsidRPr="003000D4">
        <w:rPr>
          <w:rFonts w:eastAsia="Times New Roman" w:cstheme="minorHAnsi"/>
          <w:sz w:val="20"/>
          <w:szCs w:val="20"/>
        </w:rPr>
        <w:t>Vlasáková</w:t>
      </w:r>
      <w:proofErr w:type="spellEnd"/>
      <w:r w:rsidRPr="003000D4">
        <w:rPr>
          <w:rFonts w:eastAsia="Times New Roman" w:cstheme="minorHAnsi"/>
          <w:sz w:val="20"/>
          <w:szCs w:val="20"/>
        </w:rPr>
        <w:t xml:space="preserve"> E, </w:t>
      </w:r>
      <w:proofErr w:type="spellStart"/>
      <w:r w:rsidRPr="003000D4">
        <w:rPr>
          <w:rFonts w:eastAsia="Times New Roman" w:cstheme="minorHAnsi"/>
          <w:sz w:val="20"/>
          <w:szCs w:val="20"/>
        </w:rPr>
        <w:t>Prášilová</w:t>
      </w:r>
      <w:proofErr w:type="spellEnd"/>
      <w:r w:rsidRPr="003000D4">
        <w:rPr>
          <w:rFonts w:eastAsia="Times New Roman" w:cstheme="minorHAnsi"/>
          <w:sz w:val="20"/>
          <w:szCs w:val="20"/>
        </w:rPr>
        <w:t xml:space="preserve"> P, </w:t>
      </w:r>
      <w:proofErr w:type="spellStart"/>
      <w:r w:rsidRPr="003000D4">
        <w:rPr>
          <w:rFonts w:eastAsia="Times New Roman" w:cstheme="minorHAnsi"/>
          <w:sz w:val="20"/>
          <w:szCs w:val="20"/>
        </w:rPr>
        <w:t>Vanková</w:t>
      </w:r>
      <w:proofErr w:type="spellEnd"/>
      <w:r w:rsidRPr="003000D4">
        <w:rPr>
          <w:rFonts w:eastAsia="Times New Roman" w:cstheme="minorHAnsi"/>
          <w:sz w:val="20"/>
          <w:szCs w:val="20"/>
        </w:rPr>
        <w:t xml:space="preserve"> R. 2012. Complex phytohormone responses during the cold acclimation of two wheat cultivars differing in cold tolerance, winter </w:t>
      </w:r>
      <w:proofErr w:type="spellStart"/>
      <w:r w:rsidRPr="003000D4">
        <w:rPr>
          <w:rFonts w:eastAsia="Times New Roman" w:cstheme="minorHAnsi"/>
          <w:sz w:val="20"/>
          <w:szCs w:val="20"/>
        </w:rPr>
        <w:t>Samanta</w:t>
      </w:r>
      <w:proofErr w:type="spellEnd"/>
      <w:r w:rsidRPr="003000D4">
        <w:rPr>
          <w:rFonts w:eastAsia="Times New Roman" w:cstheme="minorHAnsi"/>
          <w:sz w:val="20"/>
          <w:szCs w:val="20"/>
        </w:rPr>
        <w:t xml:space="preserve"> and spring Sandra. J Plant Physiol. 169:567-576. </w:t>
      </w:r>
    </w:p>
    <w:p w14:paraId="00E709A1" w14:textId="77777777" w:rsidR="000459C2" w:rsidRPr="003000D4" w:rsidRDefault="000459C2" w:rsidP="00BA24EB">
      <w:pPr>
        <w:ind w:left="720" w:hanging="720"/>
        <w:rPr>
          <w:rFonts w:cstheme="minorHAnsi"/>
          <w:sz w:val="20"/>
          <w:szCs w:val="20"/>
        </w:rPr>
      </w:pPr>
      <w:r w:rsidRPr="003000D4">
        <w:rPr>
          <w:rFonts w:cstheme="minorHAnsi"/>
          <w:sz w:val="20"/>
          <w:szCs w:val="20"/>
        </w:rPr>
        <w:t xml:space="preserve">Krishnan, S. and Merewitz, E. 2014. Drought stress and </w:t>
      </w:r>
      <w:proofErr w:type="spellStart"/>
      <w:r w:rsidRPr="003000D4">
        <w:rPr>
          <w:rFonts w:cstheme="minorHAnsi"/>
          <w:sz w:val="20"/>
          <w:szCs w:val="20"/>
        </w:rPr>
        <w:t>trinexapac</w:t>
      </w:r>
      <w:proofErr w:type="spellEnd"/>
      <w:r w:rsidRPr="003000D4">
        <w:rPr>
          <w:rFonts w:cstheme="minorHAnsi"/>
          <w:sz w:val="20"/>
          <w:szCs w:val="20"/>
        </w:rPr>
        <w:t xml:space="preserve">-ethyl modify phytohormone content within </w:t>
      </w:r>
      <w:proofErr w:type="spellStart"/>
      <w:r w:rsidRPr="003000D4">
        <w:rPr>
          <w:rFonts w:cstheme="minorHAnsi"/>
          <w:sz w:val="20"/>
          <w:szCs w:val="20"/>
        </w:rPr>
        <w:t>kentucky</w:t>
      </w:r>
      <w:proofErr w:type="spellEnd"/>
      <w:r w:rsidRPr="003000D4">
        <w:rPr>
          <w:rFonts w:cstheme="minorHAnsi"/>
          <w:sz w:val="20"/>
          <w:szCs w:val="20"/>
        </w:rPr>
        <w:t xml:space="preserve"> bluegrass leaves. J. Plant Growth </w:t>
      </w:r>
      <w:proofErr w:type="spellStart"/>
      <w:r w:rsidRPr="003000D4">
        <w:rPr>
          <w:rFonts w:cstheme="minorHAnsi"/>
          <w:sz w:val="20"/>
          <w:szCs w:val="20"/>
        </w:rPr>
        <w:t>Regul</w:t>
      </w:r>
      <w:proofErr w:type="spellEnd"/>
      <w:r w:rsidRPr="003000D4">
        <w:rPr>
          <w:rFonts w:cstheme="minorHAnsi"/>
          <w:sz w:val="20"/>
          <w:szCs w:val="20"/>
        </w:rPr>
        <w:t>. DOI: 10.1007/s00344-014-9434-0</w:t>
      </w:r>
    </w:p>
    <w:p w14:paraId="3A6907A8" w14:textId="77777777" w:rsidR="000459C2" w:rsidRPr="003000D4" w:rsidRDefault="000459C2" w:rsidP="00BA24EB">
      <w:pPr>
        <w:ind w:left="720" w:hanging="720"/>
        <w:rPr>
          <w:rFonts w:eastAsia="Times New Roman" w:cstheme="minorHAnsi"/>
          <w:sz w:val="20"/>
          <w:szCs w:val="20"/>
        </w:rPr>
      </w:pPr>
      <w:r w:rsidRPr="003000D4">
        <w:rPr>
          <w:rFonts w:eastAsia="Times New Roman" w:cstheme="minorHAnsi"/>
          <w:sz w:val="20"/>
          <w:szCs w:val="20"/>
        </w:rPr>
        <w:t xml:space="preserve">Laskowski K, Frank K, and Merewitz E. 2018. Chemical plant protectant and plant growth regulator effects on annual bluegrass survival of ice cover. Journal of Agronomy and Crop Science. 00:1–11. </w:t>
      </w:r>
      <w:hyperlink r:id="rId16" w:history="1">
        <w:r w:rsidRPr="003000D4">
          <w:rPr>
            <w:rStyle w:val="Hyperlink"/>
            <w:rFonts w:eastAsia="Times New Roman" w:cstheme="minorHAnsi"/>
            <w:sz w:val="20"/>
            <w:szCs w:val="20"/>
          </w:rPr>
          <w:t>https://doi.org/10.1111/jac.12309</w:t>
        </w:r>
      </w:hyperlink>
    </w:p>
    <w:p w14:paraId="6A578B47" w14:textId="77777777" w:rsidR="000459C2" w:rsidRPr="003000D4" w:rsidRDefault="000459C2" w:rsidP="00BA24EB">
      <w:pPr>
        <w:ind w:left="720" w:hanging="720"/>
        <w:rPr>
          <w:rFonts w:eastAsia="Times New Roman" w:cstheme="minorHAnsi"/>
          <w:i/>
          <w:iCs/>
          <w:sz w:val="20"/>
          <w:szCs w:val="20"/>
        </w:rPr>
      </w:pPr>
      <w:r w:rsidRPr="003000D4">
        <w:rPr>
          <w:rFonts w:eastAsia="Times New Roman" w:cstheme="minorHAnsi"/>
          <w:sz w:val="20"/>
          <w:szCs w:val="20"/>
        </w:rPr>
        <w:t xml:space="preserve">Laskowski, K and Merewitz, E. 2019a. Influence of Ice and Ethylene Regulation on Cellular Protection Mechanisms in Annual Bluegrass. J of Plant Growth </w:t>
      </w:r>
      <w:proofErr w:type="spellStart"/>
      <w:r w:rsidRPr="003000D4">
        <w:rPr>
          <w:rFonts w:eastAsia="Times New Roman" w:cstheme="minorHAnsi"/>
          <w:sz w:val="20"/>
          <w:szCs w:val="20"/>
        </w:rPr>
        <w:t>Regul</w:t>
      </w:r>
      <w:proofErr w:type="spellEnd"/>
      <w:r w:rsidRPr="003000D4">
        <w:rPr>
          <w:rFonts w:eastAsia="Times New Roman" w:cstheme="minorHAnsi"/>
          <w:sz w:val="20"/>
          <w:szCs w:val="20"/>
        </w:rPr>
        <w:t xml:space="preserve">. </w:t>
      </w:r>
      <w:r w:rsidRPr="003000D4">
        <w:rPr>
          <w:rFonts w:eastAsia="Times New Roman" w:cstheme="minorHAnsi"/>
          <w:i/>
          <w:iCs/>
          <w:sz w:val="20"/>
          <w:szCs w:val="20"/>
        </w:rPr>
        <w:t>Under Review.</w:t>
      </w:r>
    </w:p>
    <w:p w14:paraId="3B870087" w14:textId="77777777" w:rsidR="000459C2" w:rsidRPr="003000D4" w:rsidRDefault="000459C2" w:rsidP="00BA24EB">
      <w:pPr>
        <w:spacing w:after="40"/>
        <w:ind w:left="720" w:hanging="720"/>
        <w:rPr>
          <w:rFonts w:eastAsia="Times New Roman" w:cstheme="minorHAnsi"/>
          <w:sz w:val="20"/>
          <w:szCs w:val="20"/>
        </w:rPr>
      </w:pPr>
      <w:r w:rsidRPr="003000D4">
        <w:rPr>
          <w:rFonts w:eastAsia="Times New Roman" w:cstheme="minorHAnsi"/>
          <w:sz w:val="20"/>
          <w:szCs w:val="20"/>
        </w:rPr>
        <w:t xml:space="preserve">Mir, N.A., N. </w:t>
      </w:r>
      <w:proofErr w:type="spellStart"/>
      <w:r w:rsidRPr="003000D4">
        <w:rPr>
          <w:rFonts w:eastAsia="Times New Roman" w:cstheme="minorHAnsi"/>
          <w:sz w:val="20"/>
          <w:szCs w:val="20"/>
        </w:rPr>
        <w:t>Curell</w:t>
      </w:r>
      <w:proofErr w:type="spellEnd"/>
      <w:r w:rsidRPr="003000D4">
        <w:rPr>
          <w:rFonts w:eastAsia="Times New Roman" w:cstheme="minorHAnsi"/>
          <w:sz w:val="20"/>
          <w:szCs w:val="20"/>
        </w:rPr>
        <w:t>, N. Khan, M. Whitaker, and R.M. Beaudry. 2001. Harvest maturity, storage temperature, and 1-mcp application frequency alter firmness retention and chlorophyll fluorescence of red chief delicious' apples. J. Amer. Soc. Hort. Sci. 126: 618-624.</w:t>
      </w:r>
    </w:p>
    <w:p w14:paraId="452C1DCC" w14:textId="77777777" w:rsidR="000459C2" w:rsidRPr="003000D4" w:rsidRDefault="000459C2" w:rsidP="00BA24EB">
      <w:pPr>
        <w:ind w:left="720" w:hanging="720"/>
        <w:rPr>
          <w:rFonts w:eastAsia="Times New Roman" w:cstheme="minorHAnsi"/>
          <w:sz w:val="20"/>
          <w:szCs w:val="20"/>
        </w:rPr>
      </w:pPr>
      <w:r w:rsidRPr="003000D4">
        <w:rPr>
          <w:rFonts w:eastAsia="Times New Roman" w:cstheme="minorHAnsi"/>
          <w:sz w:val="20"/>
          <w:szCs w:val="20"/>
          <w:shd w:val="clear" w:color="auto" w:fill="FFFFFF"/>
        </w:rPr>
        <w:t xml:space="preserve">Pomeroy KM, Andrews CJ. 1978. Ultrastructural changes in shoot apex cells of winter wheat seedlings during ice encasement. Canadian J of Bot. 56:786-794. </w:t>
      </w:r>
    </w:p>
    <w:p w14:paraId="48800462" w14:textId="77777777" w:rsidR="000459C2" w:rsidRPr="003000D4" w:rsidRDefault="000459C2" w:rsidP="00BA24EB">
      <w:pPr>
        <w:ind w:left="720" w:hanging="720"/>
        <w:rPr>
          <w:rFonts w:eastAsia="Times New Roman" w:cstheme="minorHAnsi"/>
          <w:sz w:val="20"/>
          <w:szCs w:val="20"/>
        </w:rPr>
      </w:pPr>
      <w:r w:rsidRPr="003000D4">
        <w:rPr>
          <w:rFonts w:eastAsia="Times New Roman" w:cstheme="minorHAnsi"/>
          <w:sz w:val="20"/>
          <w:szCs w:val="20"/>
        </w:rPr>
        <w:t xml:space="preserve">Tripathi SC, Sayre K D, Kaul JN, and RS Narang. 2004. Lodging Behavior and Yield Potential of Spring Wheat (Triticum </w:t>
      </w:r>
      <w:proofErr w:type="spellStart"/>
      <w:r w:rsidRPr="003000D4">
        <w:rPr>
          <w:rFonts w:eastAsia="Times New Roman" w:cstheme="minorHAnsi"/>
          <w:sz w:val="20"/>
          <w:szCs w:val="20"/>
        </w:rPr>
        <w:t>aestivum</w:t>
      </w:r>
      <w:proofErr w:type="spellEnd"/>
      <w:r w:rsidRPr="003000D4">
        <w:rPr>
          <w:rFonts w:eastAsia="Times New Roman" w:cstheme="minorHAnsi"/>
          <w:sz w:val="20"/>
          <w:szCs w:val="20"/>
        </w:rPr>
        <w:t>, L.): Effects of Ethephon and Genotypes. Field Crop Res., 87: 207-220.</w:t>
      </w:r>
    </w:p>
    <w:p w14:paraId="7235054E" w14:textId="77777777" w:rsidR="000459C2" w:rsidRPr="003000D4" w:rsidRDefault="000459C2" w:rsidP="00BA24EB">
      <w:pPr>
        <w:ind w:left="720" w:hanging="720"/>
        <w:rPr>
          <w:rFonts w:eastAsia="Times New Roman" w:cstheme="minorHAnsi"/>
          <w:sz w:val="20"/>
          <w:szCs w:val="20"/>
        </w:rPr>
      </w:pPr>
      <w:r w:rsidRPr="003000D4">
        <w:rPr>
          <w:rFonts w:eastAsia="Times New Roman" w:cstheme="minorHAnsi"/>
          <w:color w:val="000000"/>
          <w:sz w:val="20"/>
          <w:szCs w:val="20"/>
        </w:rPr>
        <w:t xml:space="preserve">Turk MA and </w:t>
      </w:r>
      <w:proofErr w:type="spellStart"/>
      <w:r w:rsidRPr="003000D4">
        <w:rPr>
          <w:rFonts w:eastAsia="Times New Roman" w:cstheme="minorHAnsi"/>
          <w:color w:val="000000"/>
          <w:sz w:val="20"/>
          <w:szCs w:val="20"/>
        </w:rPr>
        <w:t>Tawaha</w:t>
      </w:r>
      <w:proofErr w:type="spellEnd"/>
      <w:r w:rsidRPr="003000D4">
        <w:rPr>
          <w:rFonts w:eastAsia="Times New Roman" w:cstheme="minorHAnsi"/>
          <w:color w:val="000000"/>
          <w:sz w:val="20"/>
          <w:szCs w:val="20"/>
        </w:rPr>
        <w:t xml:space="preserve"> AM. 2002. Response of Winter Wheat to Applied N with or without </w:t>
      </w:r>
      <w:proofErr w:type="spellStart"/>
      <w:r w:rsidRPr="003000D4">
        <w:rPr>
          <w:rFonts w:eastAsia="Times New Roman" w:cstheme="minorHAnsi"/>
          <w:color w:val="000000"/>
          <w:sz w:val="20"/>
          <w:szCs w:val="20"/>
        </w:rPr>
        <w:t>Ethrel</w:t>
      </w:r>
      <w:proofErr w:type="spellEnd"/>
      <w:r w:rsidRPr="003000D4">
        <w:rPr>
          <w:rFonts w:eastAsia="Times New Roman" w:cstheme="minorHAnsi"/>
          <w:color w:val="000000"/>
          <w:sz w:val="20"/>
          <w:szCs w:val="20"/>
        </w:rPr>
        <w:t xml:space="preserve"> Spray under Irrigation Planted in Semi-arid Environments. Asian J. Plant Sci. 4: 464-466.</w:t>
      </w:r>
    </w:p>
    <w:p w14:paraId="7F7A72E3" w14:textId="012C5C03" w:rsidR="009C3F5B" w:rsidRPr="003000D4" w:rsidRDefault="000459C2" w:rsidP="00A57141">
      <w:pPr>
        <w:ind w:left="720" w:hanging="720"/>
        <w:rPr>
          <w:rFonts w:cstheme="minorHAnsi"/>
          <w:b/>
          <w:bCs/>
          <w:sz w:val="20"/>
          <w:szCs w:val="20"/>
        </w:rPr>
      </w:pPr>
      <w:r w:rsidRPr="003000D4">
        <w:rPr>
          <w:rFonts w:eastAsia="Times New Roman" w:cstheme="minorHAnsi"/>
          <w:color w:val="000000"/>
          <w:sz w:val="20"/>
          <w:szCs w:val="20"/>
        </w:rPr>
        <w:t xml:space="preserve">Van Sanford, DA, Grove JH, </w:t>
      </w:r>
      <w:proofErr w:type="spellStart"/>
      <w:r w:rsidRPr="003000D4">
        <w:rPr>
          <w:rFonts w:eastAsia="Times New Roman" w:cstheme="minorHAnsi"/>
          <w:color w:val="000000"/>
          <w:sz w:val="20"/>
          <w:szCs w:val="20"/>
        </w:rPr>
        <w:t>Grabau</w:t>
      </w:r>
      <w:proofErr w:type="spellEnd"/>
      <w:r w:rsidRPr="003000D4">
        <w:rPr>
          <w:rFonts w:eastAsia="Times New Roman" w:cstheme="minorHAnsi"/>
          <w:color w:val="000000"/>
          <w:sz w:val="20"/>
          <w:szCs w:val="20"/>
        </w:rPr>
        <w:t xml:space="preserve"> LJ, and CT </w:t>
      </w:r>
      <w:proofErr w:type="spellStart"/>
      <w:r w:rsidRPr="003000D4">
        <w:rPr>
          <w:rFonts w:eastAsia="Times New Roman" w:cstheme="minorHAnsi"/>
          <w:color w:val="000000"/>
          <w:sz w:val="20"/>
          <w:szCs w:val="20"/>
        </w:rPr>
        <w:t>MacKown</w:t>
      </w:r>
      <w:proofErr w:type="spellEnd"/>
      <w:r w:rsidRPr="003000D4">
        <w:rPr>
          <w:rFonts w:eastAsia="Times New Roman" w:cstheme="minorHAnsi"/>
          <w:color w:val="000000"/>
          <w:sz w:val="20"/>
          <w:szCs w:val="20"/>
        </w:rPr>
        <w:t xml:space="preserve">. 1989. Ethephon and Nitrogen Use in Winter Wheat </w:t>
      </w:r>
      <w:proofErr w:type="spellStart"/>
      <w:r w:rsidRPr="003000D4">
        <w:rPr>
          <w:rFonts w:eastAsia="Times New Roman" w:cstheme="minorHAnsi"/>
          <w:color w:val="000000"/>
          <w:sz w:val="20"/>
          <w:szCs w:val="20"/>
        </w:rPr>
        <w:t>Agron</w:t>
      </w:r>
      <w:proofErr w:type="spellEnd"/>
      <w:r w:rsidRPr="003000D4">
        <w:rPr>
          <w:rFonts w:eastAsia="Times New Roman" w:cstheme="minorHAnsi"/>
          <w:color w:val="000000"/>
          <w:sz w:val="20"/>
          <w:szCs w:val="20"/>
        </w:rPr>
        <w:t>. J. 81:951-954.</w:t>
      </w:r>
    </w:p>
    <w:sectPr w:rsidR="009C3F5B" w:rsidRPr="003000D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A4797" w14:textId="77777777" w:rsidR="00F6761A" w:rsidRDefault="00F6761A" w:rsidP="00420802">
      <w:r>
        <w:separator/>
      </w:r>
    </w:p>
  </w:endnote>
  <w:endnote w:type="continuationSeparator" w:id="0">
    <w:p w14:paraId="754EC859" w14:textId="77777777" w:rsidR="00F6761A" w:rsidRDefault="00F6761A" w:rsidP="0042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533742"/>
      <w:docPartObj>
        <w:docPartGallery w:val="Page Numbers (Bottom of Page)"/>
        <w:docPartUnique/>
      </w:docPartObj>
    </w:sdtPr>
    <w:sdtEndPr>
      <w:rPr>
        <w:noProof/>
      </w:rPr>
    </w:sdtEndPr>
    <w:sdtContent>
      <w:p w14:paraId="454F8A21" w14:textId="2F3D2E23" w:rsidR="000459C2" w:rsidRDefault="000459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8664AB" w14:textId="77777777" w:rsidR="00420802" w:rsidRDefault="00420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2B91F" w14:textId="77777777" w:rsidR="00F6761A" w:rsidRDefault="00F6761A" w:rsidP="00420802">
      <w:r>
        <w:separator/>
      </w:r>
    </w:p>
  </w:footnote>
  <w:footnote w:type="continuationSeparator" w:id="0">
    <w:p w14:paraId="31727206" w14:textId="77777777" w:rsidR="00F6761A" w:rsidRDefault="00F6761A" w:rsidP="0042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CE304B2"/>
    <w:multiLevelType w:val="hybridMultilevel"/>
    <w:tmpl w:val="494E84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22"/>
    <w:rsid w:val="00000813"/>
    <w:rsid w:val="00002989"/>
    <w:rsid w:val="000106CB"/>
    <w:rsid w:val="00014D13"/>
    <w:rsid w:val="00015203"/>
    <w:rsid w:val="00017CAB"/>
    <w:rsid w:val="00020E3D"/>
    <w:rsid w:val="000459C2"/>
    <w:rsid w:val="00053DDF"/>
    <w:rsid w:val="00055745"/>
    <w:rsid w:val="00064753"/>
    <w:rsid w:val="00072813"/>
    <w:rsid w:val="00073074"/>
    <w:rsid w:val="00074295"/>
    <w:rsid w:val="00076D51"/>
    <w:rsid w:val="0008143E"/>
    <w:rsid w:val="000963F8"/>
    <w:rsid w:val="000C5FBF"/>
    <w:rsid w:val="000C6A72"/>
    <w:rsid w:val="000C7495"/>
    <w:rsid w:val="000D0F47"/>
    <w:rsid w:val="000D56D4"/>
    <w:rsid w:val="000E1020"/>
    <w:rsid w:val="000E12F6"/>
    <w:rsid w:val="000E15CB"/>
    <w:rsid w:val="000F63BE"/>
    <w:rsid w:val="00113010"/>
    <w:rsid w:val="00120F9E"/>
    <w:rsid w:val="00122039"/>
    <w:rsid w:val="001247DF"/>
    <w:rsid w:val="00136570"/>
    <w:rsid w:val="00143488"/>
    <w:rsid w:val="00152E31"/>
    <w:rsid w:val="00160B66"/>
    <w:rsid w:val="00162ABB"/>
    <w:rsid w:val="0016560C"/>
    <w:rsid w:val="0017256A"/>
    <w:rsid w:val="0018009B"/>
    <w:rsid w:val="00183506"/>
    <w:rsid w:val="001B78E1"/>
    <w:rsid w:val="001D0742"/>
    <w:rsid w:val="001D5592"/>
    <w:rsid w:val="001F4CA8"/>
    <w:rsid w:val="001F786C"/>
    <w:rsid w:val="002130E1"/>
    <w:rsid w:val="00230693"/>
    <w:rsid w:val="00230E15"/>
    <w:rsid w:val="00242B4C"/>
    <w:rsid w:val="002717BC"/>
    <w:rsid w:val="002759A6"/>
    <w:rsid w:val="002825BF"/>
    <w:rsid w:val="0029665C"/>
    <w:rsid w:val="002A5BF4"/>
    <w:rsid w:val="002A78D3"/>
    <w:rsid w:val="002B39D0"/>
    <w:rsid w:val="002B57C7"/>
    <w:rsid w:val="002C01AC"/>
    <w:rsid w:val="002C3E07"/>
    <w:rsid w:val="002D209A"/>
    <w:rsid w:val="002F48DF"/>
    <w:rsid w:val="002F4E91"/>
    <w:rsid w:val="003000D4"/>
    <w:rsid w:val="00305D51"/>
    <w:rsid w:val="00331975"/>
    <w:rsid w:val="003450DC"/>
    <w:rsid w:val="00346082"/>
    <w:rsid w:val="0035134B"/>
    <w:rsid w:val="003557FE"/>
    <w:rsid w:val="00355D5A"/>
    <w:rsid w:val="003573F9"/>
    <w:rsid w:val="003832F0"/>
    <w:rsid w:val="00396766"/>
    <w:rsid w:val="003A666A"/>
    <w:rsid w:val="003B00AE"/>
    <w:rsid w:val="003B0798"/>
    <w:rsid w:val="003B5754"/>
    <w:rsid w:val="003F2998"/>
    <w:rsid w:val="00410C05"/>
    <w:rsid w:val="00420802"/>
    <w:rsid w:val="00426CC8"/>
    <w:rsid w:val="00441A89"/>
    <w:rsid w:val="00455EF1"/>
    <w:rsid w:val="004712C7"/>
    <w:rsid w:val="00472CEC"/>
    <w:rsid w:val="00473862"/>
    <w:rsid w:val="00474860"/>
    <w:rsid w:val="00482582"/>
    <w:rsid w:val="004935B7"/>
    <w:rsid w:val="00495ACC"/>
    <w:rsid w:val="004A1108"/>
    <w:rsid w:val="004B217B"/>
    <w:rsid w:val="004C7BC9"/>
    <w:rsid w:val="004D2815"/>
    <w:rsid w:val="004E6F6B"/>
    <w:rsid w:val="004F3D00"/>
    <w:rsid w:val="004F6286"/>
    <w:rsid w:val="005078BF"/>
    <w:rsid w:val="00513297"/>
    <w:rsid w:val="0051363C"/>
    <w:rsid w:val="0051747C"/>
    <w:rsid w:val="005218EB"/>
    <w:rsid w:val="00523255"/>
    <w:rsid w:val="005232EC"/>
    <w:rsid w:val="00536E5B"/>
    <w:rsid w:val="0055577E"/>
    <w:rsid w:val="00561A61"/>
    <w:rsid w:val="00563773"/>
    <w:rsid w:val="00564447"/>
    <w:rsid w:val="00564770"/>
    <w:rsid w:val="0058105E"/>
    <w:rsid w:val="005923EB"/>
    <w:rsid w:val="005A09B2"/>
    <w:rsid w:val="005A2936"/>
    <w:rsid w:val="005A4710"/>
    <w:rsid w:val="005B1363"/>
    <w:rsid w:val="005B1599"/>
    <w:rsid w:val="005B3122"/>
    <w:rsid w:val="005B6FB2"/>
    <w:rsid w:val="005E0318"/>
    <w:rsid w:val="005F7303"/>
    <w:rsid w:val="006009D6"/>
    <w:rsid w:val="00601A86"/>
    <w:rsid w:val="0061185C"/>
    <w:rsid w:val="00612590"/>
    <w:rsid w:val="00617DFA"/>
    <w:rsid w:val="00634D24"/>
    <w:rsid w:val="00645252"/>
    <w:rsid w:val="00673E27"/>
    <w:rsid w:val="00680328"/>
    <w:rsid w:val="00693AA3"/>
    <w:rsid w:val="00697EB7"/>
    <w:rsid w:val="006A0288"/>
    <w:rsid w:val="006B0E15"/>
    <w:rsid w:val="006B14DE"/>
    <w:rsid w:val="006B2E2F"/>
    <w:rsid w:val="006C3917"/>
    <w:rsid w:val="006C7248"/>
    <w:rsid w:val="006D3D74"/>
    <w:rsid w:val="006D4C14"/>
    <w:rsid w:val="006E6C7B"/>
    <w:rsid w:val="006F37F8"/>
    <w:rsid w:val="00701BC3"/>
    <w:rsid w:val="00701FE8"/>
    <w:rsid w:val="0071518C"/>
    <w:rsid w:val="00716AB0"/>
    <w:rsid w:val="00717076"/>
    <w:rsid w:val="00741050"/>
    <w:rsid w:val="00781BD3"/>
    <w:rsid w:val="00783836"/>
    <w:rsid w:val="00783AAF"/>
    <w:rsid w:val="007B4B4F"/>
    <w:rsid w:val="007B74ED"/>
    <w:rsid w:val="007C48A6"/>
    <w:rsid w:val="007D16B2"/>
    <w:rsid w:val="007E0329"/>
    <w:rsid w:val="007E7E4B"/>
    <w:rsid w:val="007F40F0"/>
    <w:rsid w:val="008008CD"/>
    <w:rsid w:val="008053D0"/>
    <w:rsid w:val="008129A3"/>
    <w:rsid w:val="0082194A"/>
    <w:rsid w:val="0082706D"/>
    <w:rsid w:val="008629F1"/>
    <w:rsid w:val="008739B6"/>
    <w:rsid w:val="008839D4"/>
    <w:rsid w:val="00886DFE"/>
    <w:rsid w:val="00891D04"/>
    <w:rsid w:val="008935C3"/>
    <w:rsid w:val="008979E8"/>
    <w:rsid w:val="008A3CFC"/>
    <w:rsid w:val="008B15FE"/>
    <w:rsid w:val="008E3569"/>
    <w:rsid w:val="008F0E83"/>
    <w:rsid w:val="009035C8"/>
    <w:rsid w:val="00914AF5"/>
    <w:rsid w:val="0091637D"/>
    <w:rsid w:val="009305BA"/>
    <w:rsid w:val="00931FE1"/>
    <w:rsid w:val="00933CBC"/>
    <w:rsid w:val="00936596"/>
    <w:rsid w:val="00943BC5"/>
    <w:rsid w:val="00946B68"/>
    <w:rsid w:val="00947EB0"/>
    <w:rsid w:val="00960283"/>
    <w:rsid w:val="009717DA"/>
    <w:rsid w:val="00974856"/>
    <w:rsid w:val="0097505C"/>
    <w:rsid w:val="0098779A"/>
    <w:rsid w:val="00997E53"/>
    <w:rsid w:val="009B3423"/>
    <w:rsid w:val="009B4EA3"/>
    <w:rsid w:val="009C3F5B"/>
    <w:rsid w:val="009E056A"/>
    <w:rsid w:val="009F31B4"/>
    <w:rsid w:val="00A00BE1"/>
    <w:rsid w:val="00A241FB"/>
    <w:rsid w:val="00A25B8F"/>
    <w:rsid w:val="00A30813"/>
    <w:rsid w:val="00A5443D"/>
    <w:rsid w:val="00A57141"/>
    <w:rsid w:val="00A76FB6"/>
    <w:rsid w:val="00A87C48"/>
    <w:rsid w:val="00A9204E"/>
    <w:rsid w:val="00A9548A"/>
    <w:rsid w:val="00AA4F5B"/>
    <w:rsid w:val="00AC5A97"/>
    <w:rsid w:val="00AD3026"/>
    <w:rsid w:val="00AD5D46"/>
    <w:rsid w:val="00AF16CF"/>
    <w:rsid w:val="00B15410"/>
    <w:rsid w:val="00B2284B"/>
    <w:rsid w:val="00B23659"/>
    <w:rsid w:val="00B252BF"/>
    <w:rsid w:val="00B31AF4"/>
    <w:rsid w:val="00B320A3"/>
    <w:rsid w:val="00B51ADA"/>
    <w:rsid w:val="00B52C82"/>
    <w:rsid w:val="00B548CF"/>
    <w:rsid w:val="00B6354D"/>
    <w:rsid w:val="00B73632"/>
    <w:rsid w:val="00B96CB2"/>
    <w:rsid w:val="00BA24EB"/>
    <w:rsid w:val="00BC4E6F"/>
    <w:rsid w:val="00BC780E"/>
    <w:rsid w:val="00BD00BE"/>
    <w:rsid w:val="00BF3113"/>
    <w:rsid w:val="00BF351A"/>
    <w:rsid w:val="00BF7B65"/>
    <w:rsid w:val="00C04E24"/>
    <w:rsid w:val="00C116CB"/>
    <w:rsid w:val="00C13CC9"/>
    <w:rsid w:val="00C1561B"/>
    <w:rsid w:val="00C2553B"/>
    <w:rsid w:val="00C31DDE"/>
    <w:rsid w:val="00C34872"/>
    <w:rsid w:val="00C41480"/>
    <w:rsid w:val="00C81F5B"/>
    <w:rsid w:val="00C84C5B"/>
    <w:rsid w:val="00C87B70"/>
    <w:rsid w:val="00C90514"/>
    <w:rsid w:val="00CA0825"/>
    <w:rsid w:val="00CF2C96"/>
    <w:rsid w:val="00CF75BE"/>
    <w:rsid w:val="00D16C04"/>
    <w:rsid w:val="00D456A1"/>
    <w:rsid w:val="00D502B0"/>
    <w:rsid w:val="00D51438"/>
    <w:rsid w:val="00D53D51"/>
    <w:rsid w:val="00D557F1"/>
    <w:rsid w:val="00D81A1A"/>
    <w:rsid w:val="00DA4770"/>
    <w:rsid w:val="00DB07AF"/>
    <w:rsid w:val="00DC4CA1"/>
    <w:rsid w:val="00DC5B2E"/>
    <w:rsid w:val="00DD2450"/>
    <w:rsid w:val="00DD2F4F"/>
    <w:rsid w:val="00DF51DD"/>
    <w:rsid w:val="00DF7AD7"/>
    <w:rsid w:val="00E472B3"/>
    <w:rsid w:val="00E50B30"/>
    <w:rsid w:val="00E5122A"/>
    <w:rsid w:val="00E61F79"/>
    <w:rsid w:val="00E64A7F"/>
    <w:rsid w:val="00E70933"/>
    <w:rsid w:val="00E76427"/>
    <w:rsid w:val="00E77C09"/>
    <w:rsid w:val="00E832C9"/>
    <w:rsid w:val="00E8490B"/>
    <w:rsid w:val="00EA4DD3"/>
    <w:rsid w:val="00EC29C8"/>
    <w:rsid w:val="00ED333F"/>
    <w:rsid w:val="00EF6B7F"/>
    <w:rsid w:val="00F32D3A"/>
    <w:rsid w:val="00F35578"/>
    <w:rsid w:val="00F433A3"/>
    <w:rsid w:val="00F46CE8"/>
    <w:rsid w:val="00F66CCF"/>
    <w:rsid w:val="00F6761A"/>
    <w:rsid w:val="00F74FD5"/>
    <w:rsid w:val="00FA0374"/>
    <w:rsid w:val="00FC635E"/>
    <w:rsid w:val="00FF207B"/>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35F5"/>
  <w15:chartTrackingRefBased/>
  <w15:docId w15:val="{BEC85054-5EEE-41C6-BD6F-9FC63B59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styleId="UnresolvedMention">
    <w:name w:val="Unresolved Mention"/>
    <w:basedOn w:val="DefaultParagraphFont"/>
    <w:uiPriority w:val="99"/>
    <w:semiHidden/>
    <w:unhideWhenUsed/>
    <w:rsid w:val="008979E8"/>
    <w:rPr>
      <w:color w:val="605E5C"/>
      <w:shd w:val="clear" w:color="auto" w:fill="E1DFDD"/>
    </w:rPr>
  </w:style>
  <w:style w:type="paragraph" w:styleId="NormalWeb">
    <w:name w:val="Normal (Web)"/>
    <w:basedOn w:val="Normal"/>
    <w:uiPriority w:val="99"/>
    <w:unhideWhenUsed/>
    <w:rsid w:val="00947EB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54664">
      <w:bodyDiv w:val="1"/>
      <w:marLeft w:val="0"/>
      <w:marRight w:val="0"/>
      <w:marTop w:val="0"/>
      <w:marBottom w:val="0"/>
      <w:divBdr>
        <w:top w:val="none" w:sz="0" w:space="0" w:color="auto"/>
        <w:left w:val="none" w:sz="0" w:space="0" w:color="auto"/>
        <w:bottom w:val="none" w:sz="0" w:space="0" w:color="auto"/>
        <w:right w:val="none" w:sz="0" w:space="0" w:color="auto"/>
      </w:divBdr>
    </w:div>
    <w:div w:id="19613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111/jac.1230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rewitz@msu.edu" TargetMode="External"/><Relationship Id="rId5" Type="http://schemas.openxmlformats.org/officeDocument/2006/relationships/numbering" Target="numbering.xml"/><Relationship Id="rId15" Type="http://schemas.openxmlformats.org/officeDocument/2006/relationships/image" Target="media/image4.tif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20Danile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microsoft.com/office/infopath/2007/PartnerControls"/>
    <ds:schemaRef ds:uri="http://schemas.microsoft.com/office/2006/metadata/properties"/>
    <ds:schemaRef ds:uri="4873beb7-5857-4685-be1f-d57550cc96cc"/>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B5DB1B28-62A8-4D3C-A75A-0093C547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301</TotalTime>
  <Pages>5</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Danileson</dc:creator>
  <cp:keywords/>
  <dc:description/>
  <cp:lastModifiedBy>Merewitz Holm, Emily</cp:lastModifiedBy>
  <cp:revision>261</cp:revision>
  <dcterms:created xsi:type="dcterms:W3CDTF">2019-07-17T12:59:00Z</dcterms:created>
  <dcterms:modified xsi:type="dcterms:W3CDTF">2019-08-08T14:13:00Z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