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D85802" w14:textId="77777777" w:rsidR="001E6475" w:rsidRDefault="00EC208C" w:rsidP="009E49CD">
      <w:pPr>
        <w:pStyle w:val="Heading1"/>
        <w:widowControl/>
        <w:jc w:val="center"/>
        <w:rPr>
          <w:rFonts w:ascii="Times New Roman" w:hAnsi="Times New Roman"/>
          <w:sz w:val="28"/>
          <w:szCs w:val="28"/>
        </w:rPr>
      </w:pPr>
      <w:r w:rsidRPr="007D003F">
        <w:rPr>
          <w:rFonts w:ascii="Times New Roman" w:hAnsi="Times New Roman"/>
          <w:sz w:val="28"/>
          <w:szCs w:val="28"/>
        </w:rPr>
        <w:t xml:space="preserve">Michigan </w:t>
      </w:r>
      <w:r w:rsidR="00B50617" w:rsidRPr="007D003F">
        <w:rPr>
          <w:rFonts w:ascii="Times New Roman" w:hAnsi="Times New Roman"/>
          <w:sz w:val="28"/>
          <w:szCs w:val="28"/>
        </w:rPr>
        <w:t>Wheat Program</w:t>
      </w:r>
      <w:r w:rsidR="00EB6B1B" w:rsidRPr="007D003F">
        <w:rPr>
          <w:rFonts w:ascii="Times New Roman" w:hAnsi="Times New Roman"/>
          <w:sz w:val="28"/>
          <w:szCs w:val="28"/>
        </w:rPr>
        <w:t xml:space="preserve"> </w:t>
      </w:r>
      <w:r w:rsidR="007D003F">
        <w:rPr>
          <w:rFonts w:ascii="Times New Roman" w:hAnsi="Times New Roman"/>
          <w:sz w:val="28"/>
          <w:szCs w:val="28"/>
        </w:rPr>
        <w:t>Final Report</w:t>
      </w:r>
    </w:p>
    <w:p w14:paraId="4EB52130" w14:textId="77777777" w:rsidR="00C115BA" w:rsidRPr="00C115BA" w:rsidRDefault="00C115BA" w:rsidP="00C115BA">
      <w:pPr>
        <w:tabs>
          <w:tab w:val="left" w:pos="930"/>
        </w:tabs>
        <w:rPr>
          <w:sz w:val="8"/>
        </w:rPr>
      </w:pPr>
      <w:r>
        <w:tab/>
      </w:r>
    </w:p>
    <w:p w14:paraId="15C70DD3" w14:textId="77777777" w:rsidR="002E1C80" w:rsidRPr="0018289E" w:rsidRDefault="002E1C80" w:rsidP="007F0DC9">
      <w:pPr>
        <w:pStyle w:val="Heading1"/>
        <w:widowControl/>
        <w:pBdr>
          <w:top w:val="single" w:sz="4" w:space="6" w:color="auto"/>
        </w:pBdr>
        <w:rPr>
          <w:rFonts w:ascii="Times New Roman" w:hAnsi="Times New Roman"/>
          <w:sz w:val="6"/>
          <w:szCs w:val="24"/>
        </w:rPr>
      </w:pPr>
    </w:p>
    <w:p w14:paraId="106A13E6" w14:textId="52863FC6" w:rsidR="00DC3866" w:rsidRPr="0025503D" w:rsidRDefault="00EB6B1B" w:rsidP="009E49CD">
      <w:pPr>
        <w:pStyle w:val="Heading1"/>
        <w:widowControl/>
        <w:ind w:left="1710" w:hanging="1710"/>
        <w:rPr>
          <w:rFonts w:ascii="Times New Roman" w:hAnsi="Times New Roman"/>
          <w:sz w:val="26"/>
          <w:szCs w:val="26"/>
        </w:rPr>
      </w:pPr>
      <w:r w:rsidRPr="007D003F">
        <w:rPr>
          <w:rFonts w:ascii="Times New Roman" w:hAnsi="Times New Roman"/>
          <w:sz w:val="28"/>
          <w:szCs w:val="24"/>
        </w:rPr>
        <w:t>Title</w:t>
      </w:r>
      <w:r w:rsidRPr="007D003F">
        <w:rPr>
          <w:rFonts w:ascii="Times New Roman" w:hAnsi="Times New Roman"/>
          <w:b w:val="0"/>
          <w:sz w:val="28"/>
          <w:szCs w:val="24"/>
        </w:rPr>
        <w:t>:</w:t>
      </w:r>
      <w:r w:rsidR="007F0DC9" w:rsidRPr="007D003F">
        <w:rPr>
          <w:rFonts w:ascii="Times New Roman" w:hAnsi="Times New Roman"/>
          <w:b w:val="0"/>
          <w:sz w:val="28"/>
          <w:szCs w:val="24"/>
        </w:rPr>
        <w:t xml:space="preserve"> </w:t>
      </w:r>
      <w:r w:rsidR="009E49CD">
        <w:rPr>
          <w:rFonts w:ascii="Times New Roman" w:hAnsi="Times New Roman"/>
          <w:b w:val="0"/>
          <w:sz w:val="28"/>
          <w:szCs w:val="24"/>
        </w:rPr>
        <w:tab/>
      </w:r>
      <w:r w:rsidR="00C83E3F" w:rsidRPr="0025503D">
        <w:rPr>
          <w:rFonts w:ascii="Times New Roman" w:hAnsi="Times New Roman"/>
          <w:bCs/>
          <w:i/>
          <w:iCs/>
          <w:sz w:val="26"/>
          <w:szCs w:val="26"/>
        </w:rPr>
        <w:t>Strategies to Manage Horseweed (Marestail)</w:t>
      </w:r>
      <w:r w:rsidR="007472A5" w:rsidRPr="0025503D">
        <w:rPr>
          <w:rFonts w:ascii="Times New Roman" w:hAnsi="Times New Roman"/>
          <w:i/>
          <w:sz w:val="26"/>
          <w:szCs w:val="26"/>
        </w:rPr>
        <w:t xml:space="preserve"> in </w:t>
      </w:r>
      <w:r w:rsidR="00C83E3F" w:rsidRPr="0025503D">
        <w:rPr>
          <w:rFonts w:ascii="Times New Roman" w:hAnsi="Times New Roman"/>
          <w:i/>
          <w:sz w:val="26"/>
          <w:szCs w:val="26"/>
        </w:rPr>
        <w:t>W</w:t>
      </w:r>
      <w:r w:rsidR="007472A5" w:rsidRPr="0025503D">
        <w:rPr>
          <w:rFonts w:ascii="Times New Roman" w:hAnsi="Times New Roman"/>
          <w:i/>
          <w:sz w:val="26"/>
          <w:szCs w:val="26"/>
        </w:rPr>
        <w:t xml:space="preserve">inter </w:t>
      </w:r>
      <w:r w:rsidR="00C83E3F" w:rsidRPr="0025503D">
        <w:rPr>
          <w:rFonts w:ascii="Times New Roman" w:hAnsi="Times New Roman"/>
          <w:i/>
          <w:sz w:val="26"/>
          <w:szCs w:val="26"/>
        </w:rPr>
        <w:t>W</w:t>
      </w:r>
      <w:r w:rsidR="007472A5" w:rsidRPr="0025503D">
        <w:rPr>
          <w:rFonts w:ascii="Times New Roman" w:hAnsi="Times New Roman"/>
          <w:i/>
          <w:sz w:val="26"/>
          <w:szCs w:val="26"/>
        </w:rPr>
        <w:t>heat</w:t>
      </w:r>
      <w:r w:rsidR="003D770C" w:rsidRPr="0025503D">
        <w:rPr>
          <w:rFonts w:ascii="Times New Roman" w:hAnsi="Times New Roman"/>
          <w:i/>
          <w:sz w:val="26"/>
          <w:szCs w:val="26"/>
        </w:rPr>
        <w:t xml:space="preserve"> </w:t>
      </w:r>
      <w:r w:rsidR="009E49CD" w:rsidRPr="0025503D">
        <w:rPr>
          <w:rFonts w:ascii="Times New Roman" w:hAnsi="Times New Roman"/>
          <w:sz w:val="26"/>
          <w:szCs w:val="26"/>
        </w:rPr>
        <w:t xml:space="preserve">- Year </w:t>
      </w:r>
      <w:r w:rsidR="00DF7FDB" w:rsidRPr="0025503D">
        <w:rPr>
          <w:rFonts w:ascii="Times New Roman" w:hAnsi="Times New Roman"/>
          <w:sz w:val="26"/>
          <w:szCs w:val="26"/>
        </w:rPr>
        <w:t>1</w:t>
      </w:r>
    </w:p>
    <w:p w14:paraId="508A1387" w14:textId="47DC2A97" w:rsidR="00D823E2" w:rsidRPr="009E49CD" w:rsidRDefault="009E49CD" w:rsidP="00D823E2">
      <w:r w:rsidRPr="009E49CD">
        <w:rPr>
          <w:b/>
        </w:rPr>
        <w:t xml:space="preserve">MWP </w:t>
      </w:r>
      <w:r w:rsidR="00D823E2" w:rsidRPr="00D823E2">
        <w:rPr>
          <w:b/>
        </w:rPr>
        <w:t xml:space="preserve">Project #: </w:t>
      </w:r>
      <w:r w:rsidR="006E78BE">
        <w:t>20-08-07-AS</w:t>
      </w:r>
    </w:p>
    <w:p w14:paraId="5C1C0BFD" w14:textId="5758A6AD" w:rsidR="009E49CD" w:rsidRDefault="009E49CD" w:rsidP="009E49CD">
      <w:pPr>
        <w:ind w:left="1710" w:hanging="1710"/>
      </w:pPr>
      <w:r>
        <w:rPr>
          <w:b/>
        </w:rPr>
        <w:t>MSU</w:t>
      </w:r>
      <w:r w:rsidR="009940EF">
        <w:rPr>
          <w:b/>
        </w:rPr>
        <w:t xml:space="preserve"> PD</w:t>
      </w:r>
      <w:r>
        <w:rPr>
          <w:b/>
        </w:rPr>
        <w:t>#:</w:t>
      </w:r>
      <w:r>
        <w:rPr>
          <w:b/>
        </w:rPr>
        <w:tab/>
      </w:r>
      <w:r w:rsidR="009940EF" w:rsidRPr="009940EF">
        <w:rPr>
          <w:bCs/>
        </w:rPr>
        <w:t>46811</w:t>
      </w:r>
    </w:p>
    <w:p w14:paraId="3B04E2F8" w14:textId="77777777" w:rsidR="0097374B" w:rsidRDefault="00B1319F" w:rsidP="009E49CD">
      <w:pPr>
        <w:ind w:left="1710" w:hanging="1710"/>
      </w:pPr>
      <w:r w:rsidRPr="0018289E">
        <w:rPr>
          <w:sz w:val="8"/>
          <w:szCs w:val="8"/>
        </w:rPr>
        <w:t xml:space="preserve"> </w:t>
      </w:r>
      <w:r w:rsidR="009E49CD">
        <w:rPr>
          <w:b/>
        </w:rPr>
        <w:t>Researcher</w:t>
      </w:r>
      <w:r w:rsidR="007D003F" w:rsidRPr="0018289E">
        <w:rPr>
          <w:b/>
        </w:rPr>
        <w:t xml:space="preserve">: </w:t>
      </w:r>
      <w:r w:rsidR="007D003F" w:rsidRPr="0018289E">
        <w:t xml:space="preserve"> </w:t>
      </w:r>
      <w:r w:rsidR="007D003F" w:rsidRPr="0018289E">
        <w:tab/>
        <w:t>Christy Sprague, Professor and Extension Specialist</w:t>
      </w:r>
    </w:p>
    <w:p w14:paraId="458419D0" w14:textId="77777777" w:rsidR="007D003F" w:rsidRPr="0018289E" w:rsidRDefault="0097374B" w:rsidP="007D003F">
      <w:pPr>
        <w:tabs>
          <w:tab w:val="left" w:pos="1710"/>
        </w:tabs>
        <w:ind w:left="1710" w:hanging="1710"/>
      </w:pPr>
      <w:r>
        <w:rPr>
          <w:b/>
        </w:rPr>
        <w:tab/>
      </w:r>
      <w:r w:rsidR="007D003F" w:rsidRPr="0018289E">
        <w:t xml:space="preserve">Plant, Soil and Microbial Sciences, Michigan State University, </w:t>
      </w:r>
    </w:p>
    <w:p w14:paraId="77DF129B" w14:textId="77777777" w:rsidR="001E6475" w:rsidRDefault="00F13BCE" w:rsidP="007D003F">
      <w:pPr>
        <w:tabs>
          <w:tab w:val="left" w:pos="1710"/>
        </w:tabs>
        <w:jc w:val="both"/>
        <w:rPr>
          <w:rStyle w:val="Hyperlink"/>
        </w:rPr>
      </w:pPr>
      <w:r>
        <w:tab/>
        <w:t>517/353-0224</w:t>
      </w:r>
      <w:r w:rsidR="007D003F" w:rsidRPr="0018289E">
        <w:t xml:space="preserve">, </w:t>
      </w:r>
      <w:hyperlink r:id="rId8" w:history="1">
        <w:r w:rsidR="007D003F" w:rsidRPr="0018289E">
          <w:rPr>
            <w:rStyle w:val="Hyperlink"/>
          </w:rPr>
          <w:t>sprague1@msu.edu</w:t>
        </w:r>
      </w:hyperlink>
    </w:p>
    <w:p w14:paraId="43D9C08A" w14:textId="11EC87B7" w:rsidR="009E49CD" w:rsidRPr="009E49CD" w:rsidRDefault="009E49CD" w:rsidP="007D003F">
      <w:pPr>
        <w:tabs>
          <w:tab w:val="left" w:pos="1710"/>
        </w:tabs>
        <w:jc w:val="both"/>
        <w:rPr>
          <w:color w:val="000000" w:themeColor="text1"/>
        </w:rPr>
      </w:pPr>
      <w:r>
        <w:rPr>
          <w:rStyle w:val="Hyperlink"/>
          <w:b/>
          <w:color w:val="000000" w:themeColor="text1"/>
          <w:u w:val="none"/>
        </w:rPr>
        <w:t>Date:</w:t>
      </w:r>
      <w:r>
        <w:rPr>
          <w:rStyle w:val="Hyperlink"/>
          <w:b/>
          <w:color w:val="000000" w:themeColor="text1"/>
          <w:u w:val="none"/>
        </w:rPr>
        <w:tab/>
      </w:r>
      <w:r w:rsidR="009940EF">
        <w:rPr>
          <w:rStyle w:val="Hyperlink"/>
          <w:color w:val="000000" w:themeColor="text1"/>
          <w:u w:val="none"/>
        </w:rPr>
        <w:t>January 31</w:t>
      </w:r>
      <w:r>
        <w:rPr>
          <w:rStyle w:val="Hyperlink"/>
          <w:color w:val="000000" w:themeColor="text1"/>
          <w:u w:val="none"/>
        </w:rPr>
        <w:t>, 20</w:t>
      </w:r>
      <w:r w:rsidR="009940EF">
        <w:rPr>
          <w:rStyle w:val="Hyperlink"/>
          <w:color w:val="000000" w:themeColor="text1"/>
          <w:u w:val="none"/>
        </w:rPr>
        <w:t>22</w:t>
      </w:r>
    </w:p>
    <w:p w14:paraId="13BC4E45" w14:textId="77777777" w:rsidR="007D003F" w:rsidRDefault="009E49CD" w:rsidP="003B5BA4">
      <w:pPr>
        <w:tabs>
          <w:tab w:val="left" w:pos="360"/>
        </w:tabs>
        <w:jc w:val="both"/>
      </w:pPr>
      <w:r w:rsidRPr="0018289E">
        <w:rPr>
          <w:noProof/>
          <w:sz w:val="8"/>
          <w:szCs w:val="8"/>
        </w:rPr>
        <mc:AlternateContent>
          <mc:Choice Requires="wps">
            <w:drawing>
              <wp:anchor distT="0" distB="0" distL="114300" distR="114300" simplePos="0" relativeHeight="251657728" behindDoc="0" locked="0" layoutInCell="1" allowOverlap="1" wp14:anchorId="785E28B5" wp14:editId="4F4CAD6D">
                <wp:simplePos x="0" y="0"/>
                <wp:positionH relativeFrom="margin">
                  <wp:align>center</wp:align>
                </wp:positionH>
                <wp:positionV relativeFrom="paragraph">
                  <wp:posOffset>22860</wp:posOffset>
                </wp:positionV>
                <wp:extent cx="5981700" cy="0"/>
                <wp:effectExtent l="0" t="0" r="19050" b="19050"/>
                <wp:wrapNone/>
                <wp:docPr id="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8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3ECD57" id="Line 8" o:spid="_x0000_s1026" style="position:absolute;flip:y;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8pt" to="471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i0HFgIAADMEAAAOAAAAZHJzL2Uyb0RvYy54bWysU02P2yAQvVfqf0DcE9tZb9ax4qwqO+kl&#10;bSPttncCOEbFgIDEiar+9w7ko7vbS1XVBzwwM483M4/547GX6MCtE1pVOBunGHFFNRNqV+Gvz6tR&#10;gZHzRDEiteIVPnGHHxfv380HU/KJ7rRk3CIAUa4cTIU7702ZJI52vCdurA1X4Gy17YmHrd0lzJIB&#10;0HuZTNJ0mgzaMmM15c7BaXN24kXEb1tO/Ze2ddwjWWHg5uNq47oNa7KYk3JniekEvdAg/8CiJ0LB&#10;pTeohniC9lb8AdULarXTrR9T3Se6bQXlsQaoJkvfVPPUEcNjLdAcZ25tcv8Pln4+bCwSrMJ3GCnS&#10;w4jWQnFUhM4MxpUQUKuNDbXRo3oya02/O6R03RG145Hh88lAWhYyklcpYeMM4G+HT5pBDNl7Hdt0&#10;bG2PWinMt5AYwKEV6BjncrrNhR89onB4PyuyhxTGR6++hJQBIiQa6/xHrnsUjApLYB8ByWHtfKD0&#10;OySEK70SUsaxS4UGuH4SoIPLaSlY8MaN3W1radGBBOXELxb4JszqvWIRreOELS+2J0KebbhdqoAH&#10;tQCfi3WWxo9ZOlsWyyIf5ZPpcpSnTTP6sKrz0XSVPdw3d01dN9nPQC3Ly04wxlVgd5Vplv+dDC4P&#10;5iywm1BvfUheo8eGAdnrP5KOYw2TPGtiq9lpY6/jBmXG4MsrCtJ/uQf75Vtf/AIAAP//AwBQSwME&#10;FAAGAAgAAAAhAGBHgqfaAAAABAEAAA8AAABkcnMvZG93bnJldi54bWxMj01Lw0AQhu+C/2EZwZvd&#10;pGqrMZsifoBQgth66W2aHZNgdjZkt2n8945e9PjwDu/7TL6aXKdGGkLr2UA6S0ARV962XBt43z5f&#10;3IAKEdli55kMfFGAVXF6kmNm/ZHfaNzEWkkJhwwNNDH2mdahashhmPmeWLIPPziMgkOt7YBHKXed&#10;nifJQjtsWRYa7Omhoepzc3AGxrTk15ennX9cY1lfp6XdVctozPnZdH8HKtIU/47hR1/UoRCnvT+w&#10;DaozII9EA5cLUBLeXs2F97+si1z/ly++AQAA//8DAFBLAQItABQABgAIAAAAIQC2gziS/gAAAOEB&#10;AAATAAAAAAAAAAAAAAAAAAAAAABbQ29udGVudF9UeXBlc10ueG1sUEsBAi0AFAAGAAgAAAAhADj9&#10;If/WAAAAlAEAAAsAAAAAAAAAAAAAAAAALwEAAF9yZWxzLy5yZWxzUEsBAi0AFAAGAAgAAAAhAIXS&#10;LQcWAgAAMwQAAA4AAAAAAAAAAAAAAAAALgIAAGRycy9lMm9Eb2MueG1sUEsBAi0AFAAGAAgAAAAh&#10;AGBHgqfaAAAABAEAAA8AAAAAAAAAAAAAAAAAcAQAAGRycy9kb3ducmV2LnhtbFBLBQYAAAAABAAE&#10;APMAAAB3BQAAAAA=&#10;" strokeweight="1pt">
                <w10:wrap anchorx="margin"/>
              </v:line>
            </w:pict>
          </mc:Fallback>
        </mc:AlternateContent>
      </w:r>
      <w:r w:rsidR="007D003F">
        <w:tab/>
      </w:r>
    </w:p>
    <w:p w14:paraId="3A136244" w14:textId="7BD519C3" w:rsidR="009E49CD" w:rsidRDefault="009E49CD" w:rsidP="00E54569">
      <w:pPr>
        <w:jc w:val="both"/>
        <w:rPr>
          <w:rFonts w:eastAsiaTheme="minorHAnsi"/>
          <w:szCs w:val="22"/>
        </w:rPr>
      </w:pPr>
      <w:r w:rsidRPr="009E49CD">
        <w:rPr>
          <w:b/>
          <w:caps/>
        </w:rPr>
        <w:t>Project goals and values for Michigan Wheat Growers:</w:t>
      </w:r>
      <w:r>
        <w:rPr>
          <w:b/>
          <w:caps/>
        </w:rPr>
        <w:t xml:space="preserve"> </w:t>
      </w:r>
      <w:r w:rsidRPr="009E49CD">
        <w:rPr>
          <w:rFonts w:eastAsiaTheme="minorHAnsi"/>
          <w:szCs w:val="22"/>
        </w:rPr>
        <w:t xml:space="preserve">This research </w:t>
      </w:r>
      <w:r w:rsidR="0056010B">
        <w:rPr>
          <w:rFonts w:eastAsiaTheme="minorHAnsi"/>
          <w:szCs w:val="22"/>
        </w:rPr>
        <w:t xml:space="preserve">has </w:t>
      </w:r>
      <w:r w:rsidR="00784CD8">
        <w:rPr>
          <w:rFonts w:eastAsiaTheme="minorHAnsi"/>
          <w:szCs w:val="22"/>
        </w:rPr>
        <w:t xml:space="preserve">and will continue to </w:t>
      </w:r>
      <w:r w:rsidR="0056010B">
        <w:rPr>
          <w:rFonts w:eastAsiaTheme="minorHAnsi"/>
          <w:szCs w:val="22"/>
        </w:rPr>
        <w:t>be</w:t>
      </w:r>
      <w:r w:rsidRPr="009E49CD">
        <w:rPr>
          <w:rFonts w:eastAsiaTheme="minorHAnsi"/>
          <w:szCs w:val="22"/>
        </w:rPr>
        <w:t xml:space="preserve"> used to develop recommendations </w:t>
      </w:r>
      <w:r w:rsidR="009940EF">
        <w:rPr>
          <w:rFonts w:eastAsiaTheme="minorHAnsi"/>
          <w:szCs w:val="22"/>
        </w:rPr>
        <w:t>for</w:t>
      </w:r>
      <w:r w:rsidRPr="009E49CD">
        <w:rPr>
          <w:rFonts w:eastAsiaTheme="minorHAnsi"/>
          <w:szCs w:val="22"/>
        </w:rPr>
        <w:t xml:space="preserve"> the most effective </w:t>
      </w:r>
      <w:r w:rsidR="009940EF">
        <w:rPr>
          <w:rFonts w:eastAsiaTheme="minorHAnsi"/>
          <w:szCs w:val="22"/>
        </w:rPr>
        <w:t>horseweed (marestail)</w:t>
      </w:r>
      <w:r w:rsidRPr="009E49CD">
        <w:rPr>
          <w:rFonts w:eastAsiaTheme="minorHAnsi"/>
          <w:szCs w:val="22"/>
        </w:rPr>
        <w:t xml:space="preserve"> management strategies in </w:t>
      </w:r>
      <w:r w:rsidR="003E4252">
        <w:rPr>
          <w:rFonts w:eastAsiaTheme="minorHAnsi"/>
          <w:szCs w:val="22"/>
        </w:rPr>
        <w:t>wheat</w:t>
      </w:r>
      <w:r w:rsidR="009940EF">
        <w:rPr>
          <w:rFonts w:eastAsiaTheme="minorHAnsi"/>
          <w:szCs w:val="22"/>
        </w:rPr>
        <w:t xml:space="preserve"> and after winter wheat harvest</w:t>
      </w:r>
      <w:r w:rsidRPr="009E49CD">
        <w:rPr>
          <w:rFonts w:eastAsiaTheme="minorHAnsi"/>
          <w:szCs w:val="22"/>
        </w:rPr>
        <w:t xml:space="preserve">. Proper management of </w:t>
      </w:r>
      <w:r w:rsidR="003E4252">
        <w:rPr>
          <w:rFonts w:eastAsiaTheme="minorHAnsi"/>
          <w:szCs w:val="22"/>
        </w:rPr>
        <w:t>horsewee</w:t>
      </w:r>
      <w:r w:rsidRPr="009E49CD">
        <w:rPr>
          <w:rFonts w:eastAsiaTheme="minorHAnsi"/>
          <w:szCs w:val="22"/>
        </w:rPr>
        <w:t xml:space="preserve">d will improve wheat yields where </w:t>
      </w:r>
      <w:r w:rsidR="003E4252">
        <w:rPr>
          <w:rFonts w:eastAsiaTheme="minorHAnsi"/>
          <w:szCs w:val="22"/>
        </w:rPr>
        <w:t>horse</w:t>
      </w:r>
      <w:r w:rsidRPr="009E49CD">
        <w:rPr>
          <w:rFonts w:eastAsiaTheme="minorHAnsi"/>
          <w:szCs w:val="22"/>
        </w:rPr>
        <w:t>weed is present, ultimately increasing economic returns and wheat quality.</w:t>
      </w:r>
      <w:r w:rsidR="00151821">
        <w:rPr>
          <w:rFonts w:eastAsiaTheme="minorHAnsi"/>
          <w:szCs w:val="22"/>
        </w:rPr>
        <w:t xml:space="preserve"> This project fits with the Michigan Wheat Program</w:t>
      </w:r>
      <w:r w:rsidR="00E955D1">
        <w:rPr>
          <w:rFonts w:eastAsiaTheme="minorHAnsi"/>
          <w:szCs w:val="22"/>
        </w:rPr>
        <w:t>’</w:t>
      </w:r>
      <w:r w:rsidR="00151821">
        <w:rPr>
          <w:rFonts w:eastAsiaTheme="minorHAnsi"/>
          <w:szCs w:val="22"/>
        </w:rPr>
        <w:t xml:space="preserve">s </w:t>
      </w:r>
      <w:r w:rsidR="00E955D1">
        <w:rPr>
          <w:rFonts w:eastAsiaTheme="minorHAnsi"/>
          <w:szCs w:val="22"/>
        </w:rPr>
        <w:t>p</w:t>
      </w:r>
      <w:r w:rsidR="00151821">
        <w:rPr>
          <w:rFonts w:eastAsiaTheme="minorHAnsi"/>
          <w:szCs w:val="22"/>
        </w:rPr>
        <w:t>riorities to:</w:t>
      </w:r>
    </w:p>
    <w:p w14:paraId="14ADA332" w14:textId="3ED919AE" w:rsidR="00151821" w:rsidRDefault="00151821" w:rsidP="00E54569">
      <w:pPr>
        <w:pStyle w:val="ListParagraph"/>
        <w:numPr>
          <w:ilvl w:val="0"/>
          <w:numId w:val="19"/>
        </w:numPr>
        <w:jc w:val="both"/>
        <w:rPr>
          <w:rFonts w:eastAsiaTheme="minorHAnsi"/>
          <w:szCs w:val="22"/>
        </w:rPr>
      </w:pPr>
      <w:r>
        <w:rPr>
          <w:rFonts w:eastAsiaTheme="minorHAnsi"/>
          <w:szCs w:val="22"/>
        </w:rPr>
        <w:t>evaluate the efficacy of fungicides, herbicides, and insecticides</w:t>
      </w:r>
    </w:p>
    <w:p w14:paraId="29BAFA8F" w14:textId="0104FDC3" w:rsidR="00DF7FDB" w:rsidRDefault="00DF7FDB" w:rsidP="00E54569">
      <w:pPr>
        <w:pStyle w:val="ListParagraph"/>
        <w:numPr>
          <w:ilvl w:val="0"/>
          <w:numId w:val="19"/>
        </w:numPr>
        <w:jc w:val="both"/>
        <w:rPr>
          <w:rFonts w:eastAsiaTheme="minorHAnsi"/>
          <w:szCs w:val="22"/>
        </w:rPr>
      </w:pPr>
      <w:r>
        <w:rPr>
          <w:rFonts w:eastAsiaTheme="minorHAnsi"/>
          <w:szCs w:val="22"/>
        </w:rPr>
        <w:t>evaluate the interaction of pesticides and agronomic practices</w:t>
      </w:r>
    </w:p>
    <w:p w14:paraId="645A7C7E" w14:textId="77777777" w:rsidR="00151821" w:rsidRPr="00151821" w:rsidRDefault="00151821" w:rsidP="00E54569">
      <w:pPr>
        <w:pStyle w:val="ListParagraph"/>
        <w:numPr>
          <w:ilvl w:val="0"/>
          <w:numId w:val="19"/>
        </w:numPr>
        <w:jc w:val="both"/>
        <w:rPr>
          <w:rFonts w:eastAsiaTheme="minorHAnsi"/>
          <w:szCs w:val="22"/>
        </w:rPr>
      </w:pPr>
      <w:r>
        <w:rPr>
          <w:rFonts w:eastAsiaTheme="minorHAnsi"/>
          <w:szCs w:val="22"/>
        </w:rPr>
        <w:t>develop management strategies to mitigate losses due to pests</w:t>
      </w:r>
    </w:p>
    <w:p w14:paraId="7E66EAFA" w14:textId="170A4EF7" w:rsidR="009E49CD" w:rsidRDefault="009E49CD" w:rsidP="00E54569">
      <w:pPr>
        <w:jc w:val="both"/>
        <w:rPr>
          <w:b/>
        </w:rPr>
      </w:pPr>
    </w:p>
    <w:p w14:paraId="4D5166AA" w14:textId="3CB2A29E" w:rsidR="009E49CD" w:rsidRDefault="00EB5425" w:rsidP="009B2169">
      <w:pPr>
        <w:rPr>
          <w:b/>
        </w:rPr>
      </w:pPr>
      <w:r>
        <w:rPr>
          <w:b/>
        </w:rPr>
        <w:t>RESULTS OF PROJECT:</w:t>
      </w:r>
    </w:p>
    <w:p w14:paraId="2FBCFB7F" w14:textId="2BFC5391" w:rsidR="00DF7FDB" w:rsidRDefault="00DF7FDB" w:rsidP="00583824">
      <w:pPr>
        <w:tabs>
          <w:tab w:val="left" w:pos="360"/>
        </w:tabs>
        <w:jc w:val="both"/>
      </w:pPr>
      <w:r w:rsidRPr="00DF7FDB">
        <w:rPr>
          <w:noProof/>
        </w:rPr>
        <mc:AlternateContent>
          <mc:Choice Requires="wps">
            <w:drawing>
              <wp:anchor distT="0" distB="0" distL="114300" distR="114300" simplePos="0" relativeHeight="251678208" behindDoc="0" locked="0" layoutInCell="1" allowOverlap="1" wp14:anchorId="3E7B9E3D" wp14:editId="5AEF6DC2">
                <wp:simplePos x="0" y="0"/>
                <wp:positionH relativeFrom="margin">
                  <wp:posOffset>3524885</wp:posOffset>
                </wp:positionH>
                <wp:positionV relativeFrom="paragraph">
                  <wp:posOffset>1695450</wp:posOffset>
                </wp:positionV>
                <wp:extent cx="2428875" cy="44767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428875"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B1C09B" w14:textId="77777777" w:rsidR="00DF7FDB" w:rsidRPr="00F73222" w:rsidRDefault="00DF7FDB" w:rsidP="00DF7FDB">
                            <w:pPr>
                              <w:jc w:val="both"/>
                            </w:pPr>
                            <w:r w:rsidRPr="002969F3">
                              <w:t xml:space="preserve">Figure 1. </w:t>
                            </w:r>
                            <w:r>
                              <w:t xml:space="preserve">Horseweed not controlled in a winter wheat field in Michigan.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7B9E3D" id="_x0000_t202" coordsize="21600,21600" o:spt="202" path="m,l,21600r21600,l21600,xe">
                <v:stroke joinstyle="miter"/>
                <v:path gradientshapeok="t" o:connecttype="rect"/>
              </v:shapetype>
              <v:shape id="Text Box 1" o:spid="_x0000_s1026" type="#_x0000_t202" style="position:absolute;left:0;text-align:left;margin-left:277.55pt;margin-top:133.5pt;width:191.25pt;height:35.25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m5ZaAIAAD0FAAAOAAAAZHJzL2Uyb0RvYy54bWysVEtvGjEQvlfqf7B8bxYoEIpYIpqIqhJK&#10;oiZVzsZrw6pej2sP7NJf37F3eSjtJVUv9tjzzed5enbTVIbtlQ8l2Jz3r3qcKSuhKO0m59+flx8m&#10;nAUUthAGrMr5QQV+M3//bla7qRrAFkyhPCMSG6a1y/kW0U2zLMitqkS4AqcsKTX4SiAd/SYrvKiJ&#10;vTLZoNcbZzX4wnmQKgS6vWuVfJ74tVYSH7QOCpnJOfmGafVpXcc1m8/EdOOF25ayc0P8gxeVKC09&#10;eqK6EyjYzpd/UFWl9BBA45WEKgOtS6lSDBRNv/cqmqetcCrFQskJ7pSm8P9o5f3+yT16hs1naKiA&#10;MSG1C9NAlzGeRvsq7uQpIz2l8HBKm2qQSbocDAeTyfWIM0m64fB6TDLRZGdr5wN+UVCxKOTcU1lS&#10;tsR+FbCFHiHxMQvL0phUGmNZnfPxx1EvGZw0RG5sxKpU5I7m7HmS8GBUxBj7TWlWFimAeJHaS90a&#10;z/aCGkNIqSym2BMvoSNKkxNvMezwZ6/eYtzGcXwZLJ6Mq9KCT9G/crv4cXRZt3jK+UXcUcRm3XQV&#10;XUNxoEJ7aGcgOLksqRorEfBReGp6qi0NMj7Qog1Q1qGTONuC//W3+4inXiQtZzUNUc7Dz53wijPz&#10;1VKXfuoPh3Hq0mE4uh7QwV9q1pcau6tugcrRpy/DySRGPJqjqD1ULzTvi/gqqYSV9HbO8SjeYjva&#10;9F9ItVgkEM2ZE7iyT05G6lid2GvPzYvwrmtIpFa+h+O4iemrvmyx0dLCYoegy9S0McFtVrvE04ym&#10;tu/+k/gJXJ4T6vzrzX8DAAD//wMAUEsDBBQABgAIAAAAIQDfoqSn4wAAAAsBAAAPAAAAZHJzL2Rv&#10;d25yZXYueG1sTI9NT4NAFEX3Jv6HyTNxZ4dCBiryaBqSxsToorUbdwNMgTgfyExb9Nf7XNXlyzu5&#10;99xiPRvNzmryg7MIy0UETNnGtYPtEA7v24cVMB+kbaV2ViF8Kw/r8vamkHnrLnanzvvQMQqxPpcI&#10;fQhjzrlvemWkX7hRWfod3WRkoHPqeDvJC4UbzeMoSrmRg6WGXo6q6lXzuT8ZhJdq+yZ3dWxWP7p6&#10;fj1uxq/Dh0C8v5s3T8CCmsMVhj99UoeSnGp3sq1nGkEIsSQUIU4zGkXEY5KlwGqEJMkE8LLg/zeU&#10;vwAAAP//AwBQSwECLQAUAAYACAAAACEAtoM4kv4AAADhAQAAEwAAAAAAAAAAAAAAAAAAAAAAW0Nv&#10;bnRlbnRfVHlwZXNdLnhtbFBLAQItABQABgAIAAAAIQA4/SH/1gAAAJQBAAALAAAAAAAAAAAAAAAA&#10;AC8BAABfcmVscy8ucmVsc1BLAQItABQABgAIAAAAIQCBJm5ZaAIAAD0FAAAOAAAAAAAAAAAAAAAA&#10;AC4CAABkcnMvZTJvRG9jLnhtbFBLAQItABQABgAIAAAAIQDfoqSn4wAAAAsBAAAPAAAAAAAAAAAA&#10;AAAAAMIEAABkcnMvZG93bnJldi54bWxQSwUGAAAAAAQABADzAAAA0gUAAAAA&#10;" filled="f" stroked="f" strokeweight=".5pt">
                <v:textbox>
                  <w:txbxContent>
                    <w:p w14:paraId="28B1C09B" w14:textId="77777777" w:rsidR="00DF7FDB" w:rsidRPr="00F73222" w:rsidRDefault="00DF7FDB" w:rsidP="00DF7FDB">
                      <w:pPr>
                        <w:jc w:val="both"/>
                      </w:pPr>
                      <w:r w:rsidRPr="002969F3">
                        <w:t xml:space="preserve">Figure 1. </w:t>
                      </w:r>
                      <w:r>
                        <w:t xml:space="preserve">Horseweed not controlled in a winter wheat field in Michigan.  </w:t>
                      </w:r>
                    </w:p>
                  </w:txbxContent>
                </v:textbox>
                <w10:wrap type="square" anchorx="margin"/>
              </v:shape>
            </w:pict>
          </mc:Fallback>
        </mc:AlternateContent>
      </w:r>
      <w:r w:rsidRPr="00DF7FDB">
        <w:rPr>
          <w:noProof/>
        </w:rPr>
        <w:drawing>
          <wp:anchor distT="0" distB="0" distL="114300" distR="114300" simplePos="0" relativeHeight="251679232" behindDoc="0" locked="0" layoutInCell="1" allowOverlap="1" wp14:anchorId="69D7ECA7" wp14:editId="2C5F3134">
            <wp:simplePos x="0" y="0"/>
            <wp:positionH relativeFrom="column">
              <wp:posOffset>3524250</wp:posOffset>
            </wp:positionH>
            <wp:positionV relativeFrom="paragraph">
              <wp:posOffset>76200</wp:posOffset>
            </wp:positionV>
            <wp:extent cx="2428875" cy="1619250"/>
            <wp:effectExtent l="0" t="0" r="9525" b="0"/>
            <wp:wrapSquare wrapText="bothSides"/>
            <wp:docPr id="2" name="Picture 2" descr="Glyphosate-resistant marestail (horseweed) in wheat in Pennsylvania (W. Curran,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yphosate-resistant marestail (horseweed) in wheat in Pennsylvania (W. Curran, 20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8875"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00583824">
        <w:tab/>
      </w:r>
      <w:r>
        <w:t>Struggles with horseweed (marestail) management continue to plague Michigan farmers. Typically, these struggles have been more of a problem in low growing spring planted no-till crops (i.e., soybean). However, more recently horseweed management challenges have occurred in tilled fields and in more crops, including winter wheat (Figure 1).</w:t>
      </w:r>
    </w:p>
    <w:p w14:paraId="48FF8FBE" w14:textId="6BAE6D1E" w:rsidR="00E80A54" w:rsidRPr="00E80A54" w:rsidRDefault="00CB639F" w:rsidP="00E80A54">
      <w:pPr>
        <w:ind w:firstLine="360"/>
        <w:jc w:val="both"/>
      </w:pPr>
      <w:r>
        <w:rPr>
          <w:noProof/>
        </w:rPr>
        <w:drawing>
          <wp:anchor distT="0" distB="0" distL="114300" distR="114300" simplePos="0" relativeHeight="251683328" behindDoc="1" locked="0" layoutInCell="1" allowOverlap="1" wp14:anchorId="37892C45" wp14:editId="07F39F19">
            <wp:simplePos x="0" y="0"/>
            <wp:positionH relativeFrom="column">
              <wp:posOffset>0</wp:posOffset>
            </wp:positionH>
            <wp:positionV relativeFrom="paragraph">
              <wp:posOffset>1367790</wp:posOffset>
            </wp:positionV>
            <wp:extent cx="2141220" cy="1377315"/>
            <wp:effectExtent l="0" t="0" r="0" b="0"/>
            <wp:wrapTight wrapText="bothSides">
              <wp:wrapPolygon edited="0">
                <wp:start x="0" y="0"/>
                <wp:lineTo x="0" y="21212"/>
                <wp:lineTo x="21331" y="21212"/>
                <wp:lineTo x="21331" y="0"/>
                <wp:lineTo x="0" y="0"/>
              </wp:wrapPolygon>
            </wp:wrapTight>
            <wp:docPr id="4" name="Picture 7" descr="A picture containing outdoor, plant, lush&#10;&#10;Description automatically generated">
              <a:extLst xmlns:a="http://schemas.openxmlformats.org/drawingml/2006/main">
                <a:ext uri="{FF2B5EF4-FFF2-40B4-BE49-F238E27FC236}">
                  <a16:creationId xmlns:a16="http://schemas.microsoft.com/office/drawing/2014/main" id="{BE287A21-575A-4A0F-958F-FC8986FA7D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descr="A picture containing outdoor, plant, lush&#10;&#10;Description automatically generated">
                      <a:extLst>
                        <a:ext uri="{FF2B5EF4-FFF2-40B4-BE49-F238E27FC236}">
                          <a16:creationId xmlns:a16="http://schemas.microsoft.com/office/drawing/2014/main" id="{BE287A21-575A-4A0F-958F-FC8986FA7D1D}"/>
                        </a:ext>
                      </a:extLst>
                    </pic:cNvPr>
                    <pic:cNvPicPr>
                      <a:picLocks noChangeAspect="1"/>
                    </pic:cNvPicPr>
                  </pic:nvPicPr>
                  <pic:blipFill rotWithShape="1">
                    <a:blip r:embed="rId10" cstate="print">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rcRect t="51769"/>
                    <a:stretch/>
                  </pic:blipFill>
                  <pic:spPr>
                    <a:xfrm>
                      <a:off x="0" y="0"/>
                      <a:ext cx="2141220" cy="1377315"/>
                    </a:xfrm>
                    <a:prstGeom prst="rect">
                      <a:avLst/>
                    </a:prstGeom>
                  </pic:spPr>
                </pic:pic>
              </a:graphicData>
            </a:graphic>
            <wp14:sizeRelH relativeFrom="page">
              <wp14:pctWidth>0</wp14:pctWidth>
            </wp14:sizeRelH>
            <wp14:sizeRelV relativeFrom="page">
              <wp14:pctHeight>0</wp14:pctHeight>
            </wp14:sizeRelV>
          </wp:anchor>
        </w:drawing>
      </w:r>
      <w:r w:rsidR="00DF7FDB">
        <w:t>Additionally, one of the longer-term challenges with horseweed management is after wheat harvest</w:t>
      </w:r>
      <w:r w:rsidR="00E80A54">
        <w:t xml:space="preserve"> (Figure 2).</w:t>
      </w:r>
      <w:r w:rsidR="00E80A54" w:rsidRPr="00E80A54">
        <w:t xml:space="preserve"> Once </w:t>
      </w:r>
      <w:r w:rsidR="00E80A54">
        <w:t>wheat is harvested and the crop</w:t>
      </w:r>
      <w:r w:rsidR="00E80A54" w:rsidRPr="00E80A54">
        <w:t xml:space="preserve"> canopy is removed horseweed often flourishes and it is important to manage it to reduce seed input into that field and surrounding fields. Typically, glyphosate would be the herbicide of choice to clean up these fields, however due to widespread glyphosate-resistance issues in Michigan, growers need other options. </w:t>
      </w:r>
    </w:p>
    <w:p w14:paraId="54EC8ED9" w14:textId="13666C62" w:rsidR="00E80A54" w:rsidRDefault="00E80A54" w:rsidP="00CB639F">
      <w:pPr>
        <w:tabs>
          <w:tab w:val="left" w:pos="360"/>
        </w:tabs>
        <w:ind w:left="3510" w:firstLine="270"/>
        <w:jc w:val="both"/>
      </w:pPr>
      <w:r w:rsidRPr="00E80A54">
        <w:rPr>
          <w:noProof/>
        </w:rPr>
        <mc:AlternateContent>
          <mc:Choice Requires="wps">
            <w:drawing>
              <wp:anchor distT="0" distB="0" distL="114300" distR="114300" simplePos="0" relativeHeight="251682304" behindDoc="0" locked="0" layoutInCell="1" allowOverlap="1" wp14:anchorId="5ABF219A" wp14:editId="12D6F4B8">
                <wp:simplePos x="0" y="0"/>
                <wp:positionH relativeFrom="margin">
                  <wp:posOffset>0</wp:posOffset>
                </wp:positionH>
                <wp:positionV relativeFrom="paragraph">
                  <wp:posOffset>1339850</wp:posOffset>
                </wp:positionV>
                <wp:extent cx="2044700" cy="44767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2044700"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3886C8" w14:textId="77777777" w:rsidR="00E80A54" w:rsidRPr="00F73222" w:rsidRDefault="00E80A54" w:rsidP="00E80A54">
                            <w:pPr>
                              <w:jc w:val="both"/>
                            </w:pPr>
                            <w:r w:rsidRPr="002969F3">
                              <w:t xml:space="preserve">Figure </w:t>
                            </w:r>
                            <w:r>
                              <w:t>2</w:t>
                            </w:r>
                            <w:r w:rsidRPr="002969F3">
                              <w:t xml:space="preserve">. </w:t>
                            </w:r>
                            <w:r>
                              <w:t xml:space="preserve">Horseweed issue after winter wheat harvest.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F219A" id="Text Box 8" o:spid="_x0000_s1027" type="#_x0000_t202" style="position:absolute;left:0;text-align:left;margin-left:0;margin-top:105.5pt;width:161pt;height:35.25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TAMaAIAAEQFAAAOAAAAZHJzL2Uyb0RvYy54bWysVEtvGyEQvlfqf0Dcm127frRW1pGbKFUl&#10;K4nqVDljFuJVWYbC2Lvur8/Arh9Ke0nVCwzMNx/z5PKqrQ3bKR8qsAUfXOScKSuhrOxzwX883n74&#10;xFlAYUthwKqC71XgV/P37y4bN1ND2IAplWdEYsOscQXfILpZlgW5UbUIF+CUJaUGXwuko3/OSi8a&#10;Yq9NNszzSdaAL50HqUKg25tOyeeJX2sl8V7roJCZgpNvmFaf1nVcs/mlmD174TaV7N0Q/+BFLSpL&#10;jx6pbgQKtvXVH1R1JT0E0Hghoc5A60qqFANFM8hfRbPaCKdSLJSc4I5pCv+PVt7tVu7BM2y/QEsF&#10;jAlpXJgFuozxtNrXcSdPGekphftj2lSLTNLlMB+NpjmpJOlInEzHkSY7WTsf8KuCmkWh4J7KkrIl&#10;dsuAHfQAiY9ZuK2MSaUxljUFn3wc58ngqCFyYyNWpSL3NCfPk4R7oyLG2O9Ks6pMAcSL1F7q2ni2&#10;E9QYQkplMcWeeAkdUZqceIthjz959RbjLo7Dy2DxaFxXFnyK/pXb5c+Dy7rDU87P4o4ituuWAj8r&#10;7BrKPdXbQzcKwcnbioqyFAEfhKfepzrSPOM9LdoAJR96ibMN+N9/u494aknSctbQLBU8/NoKrzgz&#10;3yw16+fBaBSHLx1G4+mQDv5csz7X2G19DVSVAf0cTiYx4tEcRO2hfqKxX8RXSSWspLcLjgfxGrsJ&#10;p29DqsUigWjcnMClXTkZqWORYss9tk/Cu74vkTr6Dg5TJ2av2rPDRksLiy2CrlLvxjx3We3zT6Oa&#10;ur//VuJfcH5OqNPnN38BAAD//wMAUEsDBBQABgAIAAAAIQBur7jr3wAAAAgBAAAPAAAAZHJzL2Rv&#10;d25yZXYueG1sTI9BT8MwDIXvSPyHyEjcWNqgoao0naZKExKCw8Yu3NLGaysapzTZVvj1805we/az&#10;nr9XrGY3iBNOofekIV0kIJAab3tqNew/Ng8ZiBANWTN4Qg0/GGBV3t4UJrf+TFs87WIrOIRCbjR0&#10;MY65lKHp0Jmw8CMSewc/ORN5nFppJ3PmcDdIlSRP0pme+ENnRqw6bL52R6fhtdq8m22tXPY7VC9v&#10;h/X4vf9can1/N6+fQUSc498xXPEZHUpmqv2RbBCDBi4SNag0ZcH2o1Isat5k6RJkWcj/BcoLAAAA&#10;//8DAFBLAQItABQABgAIAAAAIQC2gziS/gAAAOEBAAATAAAAAAAAAAAAAAAAAAAAAABbQ29udGVu&#10;dF9UeXBlc10ueG1sUEsBAi0AFAAGAAgAAAAhADj9If/WAAAAlAEAAAsAAAAAAAAAAAAAAAAALwEA&#10;AF9yZWxzLy5yZWxzUEsBAi0AFAAGAAgAAAAhAJmRMAxoAgAARAUAAA4AAAAAAAAAAAAAAAAALgIA&#10;AGRycy9lMm9Eb2MueG1sUEsBAi0AFAAGAAgAAAAhAG6vuOvfAAAACAEAAA8AAAAAAAAAAAAAAAAA&#10;wgQAAGRycy9kb3ducmV2LnhtbFBLBQYAAAAABAAEAPMAAADOBQAAAAA=&#10;" filled="f" stroked="f" strokeweight=".5pt">
                <v:textbox>
                  <w:txbxContent>
                    <w:p w14:paraId="1F3886C8" w14:textId="77777777" w:rsidR="00E80A54" w:rsidRPr="00F73222" w:rsidRDefault="00E80A54" w:rsidP="00E80A54">
                      <w:pPr>
                        <w:jc w:val="both"/>
                      </w:pPr>
                      <w:r w:rsidRPr="002969F3">
                        <w:t xml:space="preserve">Figure </w:t>
                      </w:r>
                      <w:r>
                        <w:t>2</w:t>
                      </w:r>
                      <w:r w:rsidRPr="002969F3">
                        <w:t xml:space="preserve">. </w:t>
                      </w:r>
                      <w:r>
                        <w:t xml:space="preserve">Horseweed issue after winter wheat harvest.  </w:t>
                      </w:r>
                    </w:p>
                  </w:txbxContent>
                </v:textbox>
                <w10:wrap type="square" anchorx="margin"/>
              </v:shape>
            </w:pict>
          </mc:Fallback>
        </mc:AlternateContent>
      </w:r>
      <w:r>
        <w:t>This past year with funding from the Michigan Wheat Program we started a two-year project to answer the following questions:</w:t>
      </w:r>
    </w:p>
    <w:p w14:paraId="561D7CF5" w14:textId="770E515A" w:rsidR="00E80A54" w:rsidRPr="00E80A54" w:rsidRDefault="00AE5CA6" w:rsidP="00CB639F">
      <w:pPr>
        <w:numPr>
          <w:ilvl w:val="0"/>
          <w:numId w:val="20"/>
        </w:numPr>
        <w:spacing w:after="160" w:line="259" w:lineRule="auto"/>
        <w:ind w:left="3960" w:hanging="450"/>
        <w:contextualSpacing/>
        <w:jc w:val="both"/>
      </w:pPr>
      <w:bookmarkStart w:id="0" w:name="_Hlk48202185"/>
      <w:r>
        <w:t xml:space="preserve">What </w:t>
      </w:r>
      <w:r w:rsidR="00E80A54" w:rsidRPr="00E80A54">
        <w:t>effect</w:t>
      </w:r>
      <w:r>
        <w:t xml:space="preserve"> does</w:t>
      </w:r>
      <w:r w:rsidR="00E80A54" w:rsidRPr="00E80A54">
        <w:t xml:space="preserve"> fall herbicide treatments </w:t>
      </w:r>
      <w:r>
        <w:t xml:space="preserve">have </w:t>
      </w:r>
      <w:r w:rsidR="00E80A54" w:rsidRPr="00E80A54">
        <w:t>on horseweed control in winter wheat</w:t>
      </w:r>
      <w:r>
        <w:t>?</w:t>
      </w:r>
    </w:p>
    <w:p w14:paraId="444FB2B9" w14:textId="658BC6AF" w:rsidR="00E80A54" w:rsidRPr="00E80A54" w:rsidRDefault="00AE5CA6" w:rsidP="00CB639F">
      <w:pPr>
        <w:numPr>
          <w:ilvl w:val="0"/>
          <w:numId w:val="20"/>
        </w:numPr>
        <w:spacing w:after="160" w:line="259" w:lineRule="auto"/>
        <w:ind w:left="3960" w:hanging="450"/>
        <w:contextualSpacing/>
        <w:jc w:val="both"/>
      </w:pPr>
      <w:r>
        <w:t>W</w:t>
      </w:r>
      <w:r w:rsidR="00E80A54" w:rsidRPr="00E80A54">
        <w:t>hich commonly used broadleaf herbicide</w:t>
      </w:r>
      <w:r>
        <w:t>s</w:t>
      </w:r>
      <w:r w:rsidR="00E80A54" w:rsidRPr="00E80A54">
        <w:t xml:space="preserve"> in winter </w:t>
      </w:r>
      <w:r>
        <w:t xml:space="preserve">wheat </w:t>
      </w:r>
      <w:r w:rsidR="00E80A54" w:rsidRPr="00E80A54">
        <w:t>provide the best horseweed control</w:t>
      </w:r>
      <w:r>
        <w:t>?</w:t>
      </w:r>
    </w:p>
    <w:p w14:paraId="40883661" w14:textId="7BFDD5F3" w:rsidR="00E80A54" w:rsidRPr="00E80A54" w:rsidRDefault="00AE5CA6" w:rsidP="00CB639F">
      <w:pPr>
        <w:numPr>
          <w:ilvl w:val="0"/>
          <w:numId w:val="20"/>
        </w:numPr>
        <w:spacing w:after="160" w:line="259" w:lineRule="auto"/>
        <w:ind w:left="3960" w:hanging="540"/>
        <w:contextualSpacing/>
        <w:jc w:val="both"/>
      </w:pPr>
      <w:r>
        <w:t>What</w:t>
      </w:r>
      <w:r w:rsidR="00E80A54" w:rsidRPr="00E80A54">
        <w:t xml:space="preserve"> </w:t>
      </w:r>
      <w:r w:rsidR="00297983">
        <w:t>e</w:t>
      </w:r>
      <w:r>
        <w:t xml:space="preserve">ffect does </w:t>
      </w:r>
      <w:r w:rsidR="00E80A54" w:rsidRPr="00E80A54">
        <w:t>horseweed competition ha</w:t>
      </w:r>
      <w:r w:rsidR="00297983">
        <w:t>ve</w:t>
      </w:r>
      <w:r w:rsidR="00E80A54" w:rsidRPr="00E80A54">
        <w:t xml:space="preserve"> on winter wheat yield</w:t>
      </w:r>
      <w:r w:rsidR="00297983">
        <w:t>?</w:t>
      </w:r>
    </w:p>
    <w:p w14:paraId="449AF28B" w14:textId="1C2BC24E" w:rsidR="00E80A54" w:rsidRPr="00E80A54" w:rsidRDefault="00297983" w:rsidP="00AE5CA6">
      <w:pPr>
        <w:numPr>
          <w:ilvl w:val="0"/>
          <w:numId w:val="20"/>
        </w:numPr>
        <w:spacing w:after="160" w:line="259" w:lineRule="auto"/>
        <w:ind w:left="360"/>
        <w:contextualSpacing/>
        <w:jc w:val="both"/>
      </w:pPr>
      <w:r>
        <w:lastRenderedPageBreak/>
        <w:t xml:space="preserve">What are the best </w:t>
      </w:r>
      <w:r w:rsidR="00E80A54" w:rsidRPr="00E80A54">
        <w:t xml:space="preserve">management strategies for horseweed </w:t>
      </w:r>
      <w:r>
        <w:t xml:space="preserve">control </w:t>
      </w:r>
      <w:r w:rsidR="00E80A54" w:rsidRPr="00E80A54">
        <w:t>after winter wheat harvest</w:t>
      </w:r>
      <w:r>
        <w:t>?</w:t>
      </w:r>
    </w:p>
    <w:bookmarkEnd w:id="0"/>
    <w:p w14:paraId="38785909" w14:textId="38A82DE1" w:rsidR="00DF7FDB" w:rsidRDefault="00DF7FDB" w:rsidP="00583824">
      <w:pPr>
        <w:tabs>
          <w:tab w:val="left" w:pos="360"/>
        </w:tabs>
        <w:jc w:val="both"/>
      </w:pPr>
    </w:p>
    <w:p w14:paraId="410529F2" w14:textId="05E3CA8C" w:rsidR="00297983" w:rsidRDefault="00297983" w:rsidP="00297983">
      <w:pPr>
        <w:ind w:firstLine="360"/>
        <w:jc w:val="both"/>
      </w:pPr>
      <w:r>
        <w:t xml:space="preserve">A field experiment was established in the fall of 2020 at the MSU Mason Farm on a field where horseweed (marestail) was present in soybean during the 2020 growing season. The experiment was set up as a split-block design with tillage as the main plot and herbicide treatments as the subplot factors. All plots were replicated four times. After soybean harvest, part of the study area was shallowly tilled with a soil-finisher and the remainder of the study was no-till. ‘Whale’ soft red winter wheat was drilled on October 20 at a population of 1.8 million seeds per. The no-till wheat area had an additional split with a fall application of Sharpen at 1 </w:t>
      </w:r>
      <w:proofErr w:type="spellStart"/>
      <w:r>
        <w:t>fl</w:t>
      </w:r>
      <w:proofErr w:type="spellEnd"/>
      <w:r>
        <w:t xml:space="preserve"> oz/A + Roundup </w:t>
      </w:r>
      <w:proofErr w:type="spellStart"/>
      <w:r>
        <w:t>PowerMax</w:t>
      </w:r>
      <w:proofErr w:type="spellEnd"/>
      <w:r>
        <w:t xml:space="preserve"> at 32 </w:t>
      </w:r>
      <w:proofErr w:type="spellStart"/>
      <w:r>
        <w:t>fl</w:t>
      </w:r>
      <w:proofErr w:type="spellEnd"/>
      <w:r>
        <w:t xml:space="preserve"> oz/A + MSO (Table 1).  </w:t>
      </w:r>
    </w:p>
    <w:p w14:paraId="7E270F43" w14:textId="77777777" w:rsidR="00297983" w:rsidRDefault="00297983" w:rsidP="00297983">
      <w:pPr>
        <w:jc w:val="both"/>
      </w:pPr>
    </w:p>
    <w:p w14:paraId="3B818230" w14:textId="77777777" w:rsidR="00297983" w:rsidRPr="006A7F22" w:rsidRDefault="00297983" w:rsidP="00297983">
      <w:pPr>
        <w:jc w:val="both"/>
      </w:pPr>
      <w:r w:rsidRPr="006A7F22">
        <w:t xml:space="preserve">Table 1. </w:t>
      </w:r>
      <w:r>
        <w:t>Tillage and fall herbicide application main plots.</w:t>
      </w:r>
    </w:p>
    <w:tbl>
      <w:tblPr>
        <w:tblStyle w:val="GridTable6Colorfu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
        <w:gridCol w:w="2345"/>
        <w:gridCol w:w="6560"/>
      </w:tblGrid>
      <w:tr w:rsidR="00297983" w14:paraId="6BAF3342" w14:textId="77777777" w:rsidTr="00E45C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Borders>
              <w:top w:val="single" w:sz="4" w:space="0" w:color="auto"/>
              <w:bottom w:val="single" w:sz="4" w:space="0" w:color="auto"/>
            </w:tcBorders>
          </w:tcPr>
          <w:p w14:paraId="726C4739" w14:textId="77777777" w:rsidR="00297983" w:rsidRDefault="00297983" w:rsidP="00E45C21">
            <w:pPr>
              <w:jc w:val="both"/>
              <w:rPr>
                <w:rFonts w:ascii="Times New Roman" w:eastAsia="Times New Roman" w:hAnsi="Times New Roman" w:cs="Times New Roman"/>
              </w:rPr>
            </w:pPr>
          </w:p>
        </w:tc>
        <w:tc>
          <w:tcPr>
            <w:tcW w:w="2345" w:type="dxa"/>
            <w:tcBorders>
              <w:top w:val="single" w:sz="4" w:space="0" w:color="auto"/>
              <w:bottom w:val="single" w:sz="4" w:space="0" w:color="auto"/>
            </w:tcBorders>
          </w:tcPr>
          <w:p w14:paraId="3EF5431A" w14:textId="77777777" w:rsidR="00297983" w:rsidRDefault="00297983" w:rsidP="00E45C2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rPr>
            </w:pPr>
            <w:r>
              <w:rPr>
                <w:rFonts w:ascii="Times New Roman" w:eastAsia="Times New Roman" w:hAnsi="Times New Roman" w:cs="Times New Roman"/>
              </w:rPr>
              <w:t>Tillage treatments</w:t>
            </w:r>
          </w:p>
        </w:tc>
        <w:tc>
          <w:tcPr>
            <w:tcW w:w="6560" w:type="dxa"/>
            <w:tcBorders>
              <w:top w:val="single" w:sz="4" w:space="0" w:color="auto"/>
              <w:bottom w:val="single" w:sz="4" w:space="0" w:color="auto"/>
            </w:tcBorders>
          </w:tcPr>
          <w:p w14:paraId="621C1DC7" w14:textId="77777777" w:rsidR="00297983" w:rsidRDefault="00297983" w:rsidP="00E45C21">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Herbicide treatments</w:t>
            </w:r>
          </w:p>
        </w:tc>
      </w:tr>
      <w:tr w:rsidR="00297983" w14:paraId="3690BF1F" w14:textId="77777777" w:rsidTr="00E45C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Borders>
              <w:top w:val="single" w:sz="4" w:space="0" w:color="auto"/>
            </w:tcBorders>
          </w:tcPr>
          <w:p w14:paraId="3B4E4E42" w14:textId="77777777" w:rsidR="00297983" w:rsidRDefault="00297983" w:rsidP="00E45C21">
            <w:pPr>
              <w:jc w:val="both"/>
              <w:rPr>
                <w:rFonts w:ascii="Times New Roman" w:eastAsia="Times New Roman" w:hAnsi="Times New Roman" w:cs="Times New Roman"/>
              </w:rPr>
            </w:pPr>
            <w:r>
              <w:rPr>
                <w:rFonts w:ascii="Times New Roman" w:eastAsia="Times New Roman" w:hAnsi="Times New Roman" w:cs="Times New Roman"/>
              </w:rPr>
              <w:t>1</w:t>
            </w:r>
          </w:p>
        </w:tc>
        <w:tc>
          <w:tcPr>
            <w:tcW w:w="2345" w:type="dxa"/>
            <w:tcBorders>
              <w:top w:val="single" w:sz="4" w:space="0" w:color="auto"/>
            </w:tcBorders>
          </w:tcPr>
          <w:p w14:paraId="461D0761" w14:textId="77777777" w:rsidR="00297983" w:rsidRDefault="00297983" w:rsidP="00E45C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Conventional tillage</w:t>
            </w:r>
          </w:p>
        </w:tc>
        <w:tc>
          <w:tcPr>
            <w:tcW w:w="6560" w:type="dxa"/>
            <w:tcBorders>
              <w:top w:val="single" w:sz="4" w:space="0" w:color="auto"/>
            </w:tcBorders>
          </w:tcPr>
          <w:p w14:paraId="62B0E010" w14:textId="77777777" w:rsidR="00297983" w:rsidRDefault="00297983" w:rsidP="00E45C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Spring herbicide treatments in Table 2</w:t>
            </w:r>
          </w:p>
        </w:tc>
      </w:tr>
      <w:tr w:rsidR="00297983" w14:paraId="2CE42E04" w14:textId="77777777" w:rsidTr="00E45C21">
        <w:tc>
          <w:tcPr>
            <w:cnfStyle w:val="001000000000" w:firstRow="0" w:lastRow="0" w:firstColumn="1" w:lastColumn="0" w:oddVBand="0" w:evenVBand="0" w:oddHBand="0" w:evenHBand="0" w:firstRowFirstColumn="0" w:firstRowLastColumn="0" w:lastRowFirstColumn="0" w:lastRowLastColumn="0"/>
            <w:tcW w:w="445" w:type="dxa"/>
          </w:tcPr>
          <w:p w14:paraId="6A00E505" w14:textId="77777777" w:rsidR="00297983" w:rsidRDefault="00297983" w:rsidP="00E45C21">
            <w:pPr>
              <w:jc w:val="both"/>
              <w:rPr>
                <w:rFonts w:ascii="Times New Roman" w:eastAsia="Times New Roman" w:hAnsi="Times New Roman" w:cs="Times New Roman"/>
              </w:rPr>
            </w:pPr>
            <w:r>
              <w:rPr>
                <w:rFonts w:ascii="Times New Roman" w:eastAsia="Times New Roman" w:hAnsi="Times New Roman" w:cs="Times New Roman"/>
              </w:rPr>
              <w:t>2</w:t>
            </w:r>
          </w:p>
        </w:tc>
        <w:tc>
          <w:tcPr>
            <w:tcW w:w="2345" w:type="dxa"/>
          </w:tcPr>
          <w:p w14:paraId="3F5EEC13" w14:textId="77777777" w:rsidR="00297983" w:rsidRDefault="00297983" w:rsidP="00E45C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No-tillage</w:t>
            </w:r>
          </w:p>
        </w:tc>
        <w:tc>
          <w:tcPr>
            <w:tcW w:w="6560" w:type="dxa"/>
          </w:tcPr>
          <w:p w14:paraId="37936706" w14:textId="77777777" w:rsidR="00297983" w:rsidRDefault="00297983" w:rsidP="00E45C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No fall applications fb. Spring treatments in Table 2 </w:t>
            </w:r>
          </w:p>
        </w:tc>
      </w:tr>
      <w:tr w:rsidR="00297983" w14:paraId="782C1789" w14:textId="77777777" w:rsidTr="00E45C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48C62B51" w14:textId="77777777" w:rsidR="00297983" w:rsidRDefault="00297983" w:rsidP="00E45C21">
            <w:pPr>
              <w:jc w:val="both"/>
              <w:rPr>
                <w:rFonts w:ascii="Times New Roman" w:eastAsia="Times New Roman" w:hAnsi="Times New Roman" w:cs="Times New Roman"/>
              </w:rPr>
            </w:pPr>
            <w:r>
              <w:rPr>
                <w:rFonts w:ascii="Times New Roman" w:eastAsia="Times New Roman" w:hAnsi="Times New Roman" w:cs="Times New Roman"/>
              </w:rPr>
              <w:t>3</w:t>
            </w:r>
          </w:p>
        </w:tc>
        <w:tc>
          <w:tcPr>
            <w:tcW w:w="2345" w:type="dxa"/>
          </w:tcPr>
          <w:p w14:paraId="7578906C" w14:textId="77777777" w:rsidR="00297983" w:rsidRDefault="00297983" w:rsidP="00E45C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6560" w:type="dxa"/>
          </w:tcPr>
          <w:p w14:paraId="2D4982CF" w14:textId="77777777" w:rsidR="00297983" w:rsidRDefault="00297983" w:rsidP="00E45C21">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Sharpen at 1 </w:t>
            </w:r>
            <w:proofErr w:type="spellStart"/>
            <w:r>
              <w:rPr>
                <w:rFonts w:ascii="Times New Roman" w:eastAsia="Times New Roman" w:hAnsi="Times New Roman" w:cs="Times New Roman"/>
              </w:rPr>
              <w:t>fl</w:t>
            </w:r>
            <w:proofErr w:type="spellEnd"/>
            <w:r>
              <w:rPr>
                <w:rFonts w:ascii="Times New Roman" w:eastAsia="Times New Roman" w:hAnsi="Times New Roman" w:cs="Times New Roman"/>
              </w:rPr>
              <w:t xml:space="preserve"> oz</w:t>
            </w:r>
            <w:r>
              <w:rPr>
                <w:rFonts w:ascii="Times New Roman" w:eastAsia="Times New Roman" w:hAnsi="Times New Roman" w:cs="Times New Roman"/>
                <w:vertAlign w:val="superscript"/>
              </w:rPr>
              <w:t>1</w:t>
            </w:r>
            <w:r>
              <w:rPr>
                <w:rFonts w:ascii="Times New Roman" w:eastAsia="Times New Roman" w:hAnsi="Times New Roman" w:cs="Times New Roman"/>
              </w:rPr>
              <w:t xml:space="preserve"> (Fall) fb. Spring treatments in Table 2</w:t>
            </w:r>
          </w:p>
        </w:tc>
      </w:tr>
      <w:tr w:rsidR="00297983" w14:paraId="68A3C643" w14:textId="77777777" w:rsidTr="00E45C21">
        <w:tc>
          <w:tcPr>
            <w:cnfStyle w:val="001000000000" w:firstRow="0" w:lastRow="0" w:firstColumn="1" w:lastColumn="0" w:oddVBand="0" w:evenVBand="0" w:oddHBand="0" w:evenHBand="0" w:firstRowFirstColumn="0" w:firstRowLastColumn="0" w:lastRowFirstColumn="0" w:lastRowLastColumn="0"/>
            <w:tcW w:w="445" w:type="dxa"/>
            <w:tcBorders>
              <w:bottom w:val="single" w:sz="4" w:space="0" w:color="auto"/>
            </w:tcBorders>
          </w:tcPr>
          <w:p w14:paraId="4E8FE8E4" w14:textId="77777777" w:rsidR="00297983" w:rsidRDefault="00297983" w:rsidP="00E45C21">
            <w:pPr>
              <w:jc w:val="both"/>
              <w:rPr>
                <w:rFonts w:ascii="Times New Roman" w:eastAsia="Times New Roman" w:hAnsi="Times New Roman" w:cs="Times New Roman"/>
              </w:rPr>
            </w:pPr>
            <w:r>
              <w:rPr>
                <w:rFonts w:ascii="Times New Roman" w:eastAsia="Times New Roman" w:hAnsi="Times New Roman" w:cs="Times New Roman"/>
              </w:rPr>
              <w:t>4</w:t>
            </w:r>
          </w:p>
        </w:tc>
        <w:tc>
          <w:tcPr>
            <w:tcW w:w="2345" w:type="dxa"/>
            <w:tcBorders>
              <w:bottom w:val="single" w:sz="4" w:space="0" w:color="auto"/>
            </w:tcBorders>
          </w:tcPr>
          <w:p w14:paraId="01E65211" w14:textId="77777777" w:rsidR="00297983" w:rsidRDefault="00297983" w:rsidP="00E45C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6560" w:type="dxa"/>
            <w:tcBorders>
              <w:bottom w:val="single" w:sz="4" w:space="0" w:color="auto"/>
            </w:tcBorders>
          </w:tcPr>
          <w:p w14:paraId="7BE7047A" w14:textId="77777777" w:rsidR="00297983" w:rsidRDefault="00297983" w:rsidP="00E45C21">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Sharpen at 2 </w:t>
            </w:r>
            <w:proofErr w:type="spellStart"/>
            <w:r>
              <w:rPr>
                <w:rFonts w:ascii="Times New Roman" w:eastAsia="Times New Roman" w:hAnsi="Times New Roman" w:cs="Times New Roman"/>
              </w:rPr>
              <w:t>fl</w:t>
            </w:r>
            <w:proofErr w:type="spellEnd"/>
            <w:r>
              <w:rPr>
                <w:rFonts w:ascii="Times New Roman" w:eastAsia="Times New Roman" w:hAnsi="Times New Roman" w:cs="Times New Roman"/>
              </w:rPr>
              <w:t xml:space="preserve"> oz</w:t>
            </w:r>
            <w:r>
              <w:rPr>
                <w:rFonts w:ascii="Times New Roman" w:eastAsia="Times New Roman" w:hAnsi="Times New Roman" w:cs="Times New Roman"/>
                <w:vertAlign w:val="superscript"/>
              </w:rPr>
              <w:t>1</w:t>
            </w:r>
            <w:r>
              <w:rPr>
                <w:rFonts w:ascii="Times New Roman" w:eastAsia="Times New Roman" w:hAnsi="Times New Roman" w:cs="Times New Roman"/>
              </w:rPr>
              <w:t xml:space="preserve"> (Fall) fb. no spring treatment</w:t>
            </w:r>
          </w:p>
        </w:tc>
      </w:tr>
    </w:tbl>
    <w:p w14:paraId="6DF9F88A" w14:textId="77777777" w:rsidR="00297983" w:rsidRDefault="00297983" w:rsidP="00297983">
      <w:pPr>
        <w:jc w:val="both"/>
      </w:pPr>
      <w:r>
        <w:rPr>
          <w:vertAlign w:val="superscript"/>
        </w:rPr>
        <w:t>1</w:t>
      </w:r>
      <w:r w:rsidRPr="002D0860">
        <w:rPr>
          <w:vertAlign w:val="superscript"/>
        </w:rPr>
        <w:t xml:space="preserve"> </w:t>
      </w:r>
      <w:r w:rsidRPr="002D0860">
        <w:t xml:space="preserve">Roundup </w:t>
      </w:r>
      <w:proofErr w:type="spellStart"/>
      <w:r w:rsidRPr="002D0860">
        <w:t>PowerMax</w:t>
      </w:r>
      <w:proofErr w:type="spellEnd"/>
      <w:r w:rsidRPr="002D0860">
        <w:t xml:space="preserve"> (32 </w:t>
      </w:r>
      <w:proofErr w:type="spellStart"/>
      <w:r w:rsidRPr="002D0860">
        <w:t>fl</w:t>
      </w:r>
      <w:proofErr w:type="spellEnd"/>
      <w:r w:rsidRPr="002D0860">
        <w:t xml:space="preserve"> oz) + MSO + AMS </w:t>
      </w:r>
      <w:r>
        <w:t>was</w:t>
      </w:r>
      <w:r w:rsidRPr="002D0860">
        <w:t xml:space="preserve"> included with all Sharpen treatments.</w:t>
      </w:r>
    </w:p>
    <w:p w14:paraId="29C0BE2B" w14:textId="77777777" w:rsidR="00297983" w:rsidRDefault="00297983" w:rsidP="00297983">
      <w:pPr>
        <w:jc w:val="both"/>
      </w:pPr>
    </w:p>
    <w:p w14:paraId="2FACE95A" w14:textId="6B66C89C" w:rsidR="00297983" w:rsidRDefault="00297983" w:rsidP="00CB639F">
      <w:pPr>
        <w:ind w:firstLine="360"/>
        <w:jc w:val="both"/>
      </w:pPr>
      <w:r>
        <w:t xml:space="preserve">In the spring, wheat was sprayed on May 5 </w:t>
      </w:r>
      <w:r w:rsidR="00CB639F">
        <w:t xml:space="preserve">when wheat was at Feekes stage 5 and 13-inches tall </w:t>
      </w:r>
      <w:r>
        <w:t>with five different herbicide treatments within each tillage and fall herbicide block, including untreated controls for a total of 19 treatments (Table 2). Wheat injury and horseweed</w:t>
      </w:r>
      <w:r w:rsidRPr="00FB33B4">
        <w:t xml:space="preserve"> control </w:t>
      </w:r>
      <w:r>
        <w:t>were</w:t>
      </w:r>
      <w:r w:rsidRPr="00FB33B4">
        <w:t xml:space="preserve"> assessed several times throughout the growing season.</w:t>
      </w:r>
      <w:r>
        <w:t xml:space="preserve"> Wheat</w:t>
      </w:r>
      <w:r w:rsidRPr="00FB33B4">
        <w:t xml:space="preserve"> w</w:t>
      </w:r>
      <w:r>
        <w:t xml:space="preserve">as also </w:t>
      </w:r>
      <w:r w:rsidRPr="00FB33B4">
        <w:t xml:space="preserve">harvested </w:t>
      </w:r>
      <w:r>
        <w:t>for yield.</w:t>
      </w:r>
    </w:p>
    <w:p w14:paraId="24D26E0F" w14:textId="77777777" w:rsidR="00297983" w:rsidRDefault="00297983" w:rsidP="00297983">
      <w:pPr>
        <w:jc w:val="both"/>
      </w:pPr>
    </w:p>
    <w:p w14:paraId="37D4F8F6" w14:textId="77777777" w:rsidR="00297983" w:rsidRPr="006A7F22" w:rsidRDefault="00297983" w:rsidP="00297983">
      <w:pPr>
        <w:jc w:val="both"/>
      </w:pPr>
      <w:r w:rsidRPr="006A7F22">
        <w:t xml:space="preserve">Table </w:t>
      </w:r>
      <w:r>
        <w:t>2</w:t>
      </w:r>
      <w:r w:rsidRPr="006A7F22">
        <w:t xml:space="preserve">. </w:t>
      </w:r>
      <w:r>
        <w:t>Spring herbicide treatments applied in each tillage and fall herbicide block.</w:t>
      </w:r>
    </w:p>
    <w:tbl>
      <w:tblPr>
        <w:tblW w:w="0" w:type="auto"/>
        <w:tblBorders>
          <w:top w:val="single" w:sz="8" w:space="0" w:color="000000"/>
          <w:bottom w:val="single" w:sz="8" w:space="0" w:color="000000"/>
        </w:tblBorders>
        <w:tblLook w:val="04A0" w:firstRow="1" w:lastRow="0" w:firstColumn="1" w:lastColumn="0" w:noHBand="0" w:noVBand="1"/>
      </w:tblPr>
      <w:tblGrid>
        <w:gridCol w:w="450"/>
        <w:gridCol w:w="2466"/>
        <w:gridCol w:w="2124"/>
        <w:gridCol w:w="2070"/>
        <w:gridCol w:w="2250"/>
      </w:tblGrid>
      <w:tr w:rsidR="00297983" w:rsidRPr="006A7F22" w14:paraId="14276374" w14:textId="77777777" w:rsidTr="00E45C21">
        <w:tc>
          <w:tcPr>
            <w:tcW w:w="450" w:type="dxa"/>
            <w:tcBorders>
              <w:top w:val="single" w:sz="8" w:space="0" w:color="000000"/>
              <w:bottom w:val="single" w:sz="8" w:space="0" w:color="000000"/>
            </w:tcBorders>
            <w:shd w:val="clear" w:color="auto" w:fill="auto"/>
          </w:tcPr>
          <w:p w14:paraId="005FC219" w14:textId="77777777" w:rsidR="00297983" w:rsidRPr="006A7F22" w:rsidRDefault="00297983" w:rsidP="00E45C21">
            <w:pPr>
              <w:jc w:val="both"/>
              <w:rPr>
                <w:b/>
                <w:bCs/>
                <w:color w:val="000000"/>
              </w:rPr>
            </w:pPr>
          </w:p>
        </w:tc>
        <w:tc>
          <w:tcPr>
            <w:tcW w:w="2466" w:type="dxa"/>
            <w:tcBorders>
              <w:top w:val="single" w:sz="8" w:space="0" w:color="000000"/>
              <w:bottom w:val="single" w:sz="8" w:space="0" w:color="000000"/>
            </w:tcBorders>
            <w:shd w:val="clear" w:color="auto" w:fill="auto"/>
          </w:tcPr>
          <w:p w14:paraId="74A5EC8E" w14:textId="77777777" w:rsidR="00297983" w:rsidRPr="006A7F22" w:rsidRDefault="00297983" w:rsidP="00E45C21">
            <w:pPr>
              <w:jc w:val="both"/>
              <w:rPr>
                <w:b/>
                <w:bCs/>
                <w:color w:val="000000"/>
              </w:rPr>
            </w:pPr>
            <w:r w:rsidRPr="006A7F22">
              <w:rPr>
                <w:b/>
                <w:bCs/>
                <w:color w:val="000000"/>
              </w:rPr>
              <w:t>Herbicide treatment</w:t>
            </w:r>
          </w:p>
        </w:tc>
        <w:tc>
          <w:tcPr>
            <w:tcW w:w="2124" w:type="dxa"/>
            <w:tcBorders>
              <w:top w:val="single" w:sz="8" w:space="0" w:color="000000"/>
              <w:bottom w:val="single" w:sz="8" w:space="0" w:color="000000"/>
            </w:tcBorders>
          </w:tcPr>
          <w:p w14:paraId="1C70FBA0" w14:textId="77777777" w:rsidR="00297983" w:rsidRPr="006A7F22" w:rsidRDefault="00297983" w:rsidP="00E45C21">
            <w:pPr>
              <w:jc w:val="center"/>
              <w:rPr>
                <w:b/>
                <w:bCs/>
                <w:color w:val="000000"/>
              </w:rPr>
            </w:pPr>
            <w:r>
              <w:rPr>
                <w:b/>
                <w:bCs/>
                <w:color w:val="000000"/>
              </w:rPr>
              <w:t>SOA</w:t>
            </w:r>
            <w:r>
              <w:rPr>
                <w:b/>
                <w:bCs/>
                <w:color w:val="000000"/>
                <w:vertAlign w:val="superscript"/>
              </w:rPr>
              <w:t>2</w:t>
            </w:r>
            <w:r>
              <w:rPr>
                <w:b/>
                <w:bCs/>
                <w:color w:val="000000"/>
              </w:rPr>
              <w:t xml:space="preserve"> Group #</w:t>
            </w:r>
          </w:p>
        </w:tc>
        <w:tc>
          <w:tcPr>
            <w:tcW w:w="2070" w:type="dxa"/>
            <w:tcBorders>
              <w:top w:val="single" w:sz="8" w:space="0" w:color="000000"/>
              <w:bottom w:val="single" w:sz="8" w:space="0" w:color="000000"/>
            </w:tcBorders>
            <w:shd w:val="clear" w:color="auto" w:fill="auto"/>
          </w:tcPr>
          <w:p w14:paraId="3571EA8A" w14:textId="77777777" w:rsidR="00297983" w:rsidRPr="006A7F22" w:rsidRDefault="00297983" w:rsidP="00E45C21">
            <w:pPr>
              <w:jc w:val="center"/>
              <w:rPr>
                <w:b/>
                <w:bCs/>
                <w:color w:val="000000"/>
              </w:rPr>
            </w:pPr>
            <w:r w:rsidRPr="006A7F22">
              <w:rPr>
                <w:b/>
                <w:bCs/>
                <w:color w:val="000000"/>
              </w:rPr>
              <w:t>Rate</w:t>
            </w:r>
          </w:p>
        </w:tc>
        <w:tc>
          <w:tcPr>
            <w:tcW w:w="2250" w:type="dxa"/>
            <w:tcBorders>
              <w:top w:val="single" w:sz="8" w:space="0" w:color="000000"/>
              <w:bottom w:val="single" w:sz="8" w:space="0" w:color="000000"/>
            </w:tcBorders>
            <w:shd w:val="clear" w:color="auto" w:fill="auto"/>
          </w:tcPr>
          <w:p w14:paraId="6E3F798F" w14:textId="77777777" w:rsidR="00297983" w:rsidRPr="006A7F22" w:rsidRDefault="00297983" w:rsidP="00E45C21">
            <w:pPr>
              <w:jc w:val="center"/>
              <w:rPr>
                <w:b/>
                <w:bCs/>
                <w:color w:val="000000"/>
              </w:rPr>
            </w:pPr>
            <w:r w:rsidRPr="006A7F22">
              <w:rPr>
                <w:b/>
                <w:bCs/>
                <w:color w:val="000000"/>
              </w:rPr>
              <w:t>Additives</w:t>
            </w:r>
          </w:p>
        </w:tc>
      </w:tr>
      <w:tr w:rsidR="00297983" w:rsidRPr="006A7F22" w14:paraId="7037AA93" w14:textId="77777777" w:rsidTr="00E45C21">
        <w:tc>
          <w:tcPr>
            <w:tcW w:w="450" w:type="dxa"/>
            <w:shd w:val="clear" w:color="auto" w:fill="BFBFBF" w:themeFill="background1" w:themeFillShade="BF"/>
          </w:tcPr>
          <w:p w14:paraId="461F2066" w14:textId="77777777" w:rsidR="00297983" w:rsidRPr="006A7F22" w:rsidRDefault="00297983" w:rsidP="00E45C21">
            <w:pPr>
              <w:tabs>
                <w:tab w:val="center" w:pos="167"/>
              </w:tabs>
              <w:jc w:val="both"/>
              <w:rPr>
                <w:b/>
                <w:bCs/>
                <w:color w:val="000000"/>
              </w:rPr>
            </w:pPr>
            <w:r>
              <w:rPr>
                <w:b/>
                <w:bCs/>
                <w:color w:val="000000"/>
              </w:rPr>
              <w:t>1</w:t>
            </w:r>
          </w:p>
        </w:tc>
        <w:tc>
          <w:tcPr>
            <w:tcW w:w="2466" w:type="dxa"/>
            <w:shd w:val="clear" w:color="auto" w:fill="BFBFBF" w:themeFill="background1" w:themeFillShade="BF"/>
          </w:tcPr>
          <w:p w14:paraId="332AB8EE" w14:textId="77777777" w:rsidR="00297983" w:rsidRPr="006A7F22" w:rsidRDefault="00297983" w:rsidP="00E45C21">
            <w:pPr>
              <w:jc w:val="both"/>
              <w:rPr>
                <w:color w:val="000000"/>
              </w:rPr>
            </w:pPr>
            <w:r w:rsidRPr="006A7F22">
              <w:rPr>
                <w:color w:val="000000"/>
              </w:rPr>
              <w:t>Huskie</w:t>
            </w:r>
          </w:p>
        </w:tc>
        <w:tc>
          <w:tcPr>
            <w:tcW w:w="2124" w:type="dxa"/>
            <w:shd w:val="clear" w:color="auto" w:fill="BFBFBF" w:themeFill="background1" w:themeFillShade="BF"/>
          </w:tcPr>
          <w:p w14:paraId="09054E11" w14:textId="77777777" w:rsidR="00297983" w:rsidRPr="006A7F22" w:rsidRDefault="00297983" w:rsidP="00E45C21">
            <w:pPr>
              <w:jc w:val="center"/>
              <w:rPr>
                <w:color w:val="000000"/>
              </w:rPr>
            </w:pPr>
            <w:r>
              <w:rPr>
                <w:color w:val="000000"/>
              </w:rPr>
              <w:t>6 + 27</w:t>
            </w:r>
          </w:p>
        </w:tc>
        <w:tc>
          <w:tcPr>
            <w:tcW w:w="2070" w:type="dxa"/>
            <w:shd w:val="clear" w:color="auto" w:fill="BFBFBF" w:themeFill="background1" w:themeFillShade="BF"/>
          </w:tcPr>
          <w:p w14:paraId="2B90A038" w14:textId="77777777" w:rsidR="00297983" w:rsidRPr="006A7F22" w:rsidRDefault="00297983" w:rsidP="00E45C21">
            <w:pPr>
              <w:jc w:val="center"/>
              <w:rPr>
                <w:color w:val="000000"/>
              </w:rPr>
            </w:pPr>
            <w:r w:rsidRPr="006A7F22">
              <w:rPr>
                <w:color w:val="000000"/>
              </w:rPr>
              <w:t>1</w:t>
            </w:r>
            <w:r>
              <w:rPr>
                <w:color w:val="000000"/>
              </w:rPr>
              <w:t>5</w:t>
            </w:r>
            <w:r w:rsidRPr="006A7F22">
              <w:rPr>
                <w:color w:val="000000"/>
              </w:rPr>
              <w:t xml:space="preserve"> </w:t>
            </w:r>
            <w:proofErr w:type="spellStart"/>
            <w:r w:rsidRPr="006A7F22">
              <w:rPr>
                <w:color w:val="000000"/>
              </w:rPr>
              <w:t>fl</w:t>
            </w:r>
            <w:proofErr w:type="spellEnd"/>
            <w:r w:rsidRPr="006A7F22">
              <w:rPr>
                <w:color w:val="000000"/>
              </w:rPr>
              <w:t xml:space="preserve"> oz/A</w:t>
            </w:r>
          </w:p>
        </w:tc>
        <w:tc>
          <w:tcPr>
            <w:tcW w:w="2250" w:type="dxa"/>
            <w:shd w:val="clear" w:color="auto" w:fill="BFBFBF" w:themeFill="background1" w:themeFillShade="BF"/>
          </w:tcPr>
          <w:p w14:paraId="665F471A" w14:textId="77777777" w:rsidR="00297983" w:rsidRPr="006A7F22" w:rsidRDefault="00297983" w:rsidP="00E45C21">
            <w:pPr>
              <w:jc w:val="center"/>
              <w:rPr>
                <w:color w:val="000000"/>
              </w:rPr>
            </w:pPr>
            <w:r w:rsidRPr="006A7F22">
              <w:rPr>
                <w:color w:val="000000"/>
              </w:rPr>
              <w:t>N</w:t>
            </w:r>
            <w:r>
              <w:rPr>
                <w:color w:val="000000"/>
              </w:rPr>
              <w:t>IS</w:t>
            </w:r>
            <w:r w:rsidRPr="006A7F22">
              <w:rPr>
                <w:color w:val="000000"/>
              </w:rPr>
              <w:t xml:space="preserve"> + AMS</w:t>
            </w:r>
          </w:p>
        </w:tc>
      </w:tr>
      <w:tr w:rsidR="00297983" w:rsidRPr="006A7F22" w14:paraId="04183378" w14:textId="77777777" w:rsidTr="00E45C21">
        <w:tc>
          <w:tcPr>
            <w:tcW w:w="450" w:type="dxa"/>
            <w:shd w:val="clear" w:color="auto" w:fill="auto"/>
          </w:tcPr>
          <w:p w14:paraId="2297CC74" w14:textId="77777777" w:rsidR="00297983" w:rsidRPr="006A7F22" w:rsidRDefault="00297983" w:rsidP="00E45C21">
            <w:pPr>
              <w:jc w:val="both"/>
              <w:rPr>
                <w:b/>
                <w:bCs/>
                <w:color w:val="000000"/>
              </w:rPr>
            </w:pPr>
            <w:r>
              <w:rPr>
                <w:b/>
                <w:bCs/>
                <w:color w:val="000000"/>
              </w:rPr>
              <w:t>2</w:t>
            </w:r>
          </w:p>
        </w:tc>
        <w:tc>
          <w:tcPr>
            <w:tcW w:w="2466" w:type="dxa"/>
            <w:tcBorders>
              <w:left w:val="nil"/>
              <w:right w:val="nil"/>
            </w:tcBorders>
            <w:shd w:val="clear" w:color="auto" w:fill="auto"/>
          </w:tcPr>
          <w:p w14:paraId="348B4C24" w14:textId="77777777" w:rsidR="00297983" w:rsidRPr="006A7F22" w:rsidRDefault="00297983" w:rsidP="00E45C21">
            <w:pPr>
              <w:jc w:val="both"/>
              <w:rPr>
                <w:color w:val="000000"/>
              </w:rPr>
            </w:pPr>
            <w:r>
              <w:rPr>
                <w:color w:val="000000"/>
              </w:rPr>
              <w:t>Talinor</w:t>
            </w:r>
          </w:p>
        </w:tc>
        <w:tc>
          <w:tcPr>
            <w:tcW w:w="2124" w:type="dxa"/>
            <w:shd w:val="clear" w:color="auto" w:fill="auto"/>
          </w:tcPr>
          <w:p w14:paraId="5EF4DE4A" w14:textId="77777777" w:rsidR="00297983" w:rsidRPr="006A7F22" w:rsidRDefault="00297983" w:rsidP="00E45C21">
            <w:pPr>
              <w:jc w:val="center"/>
              <w:rPr>
                <w:color w:val="000000"/>
              </w:rPr>
            </w:pPr>
            <w:r>
              <w:rPr>
                <w:color w:val="000000"/>
              </w:rPr>
              <w:t>6 + 27</w:t>
            </w:r>
          </w:p>
        </w:tc>
        <w:tc>
          <w:tcPr>
            <w:tcW w:w="2070" w:type="dxa"/>
            <w:shd w:val="clear" w:color="auto" w:fill="auto"/>
          </w:tcPr>
          <w:p w14:paraId="73009538" w14:textId="77777777" w:rsidR="00297983" w:rsidRPr="006A7F22" w:rsidRDefault="00297983" w:rsidP="00E45C21">
            <w:pPr>
              <w:jc w:val="center"/>
              <w:rPr>
                <w:color w:val="000000"/>
              </w:rPr>
            </w:pPr>
            <w:r>
              <w:rPr>
                <w:color w:val="000000"/>
              </w:rPr>
              <w:t xml:space="preserve">18.2 </w:t>
            </w:r>
            <w:proofErr w:type="spellStart"/>
            <w:r>
              <w:rPr>
                <w:color w:val="000000"/>
              </w:rPr>
              <w:t>fl</w:t>
            </w:r>
            <w:proofErr w:type="spellEnd"/>
            <w:r>
              <w:rPr>
                <w:color w:val="000000"/>
              </w:rPr>
              <w:t xml:space="preserve"> oz/A</w:t>
            </w:r>
          </w:p>
        </w:tc>
        <w:tc>
          <w:tcPr>
            <w:tcW w:w="2250" w:type="dxa"/>
            <w:tcBorders>
              <w:left w:val="nil"/>
              <w:right w:val="nil"/>
            </w:tcBorders>
            <w:shd w:val="clear" w:color="auto" w:fill="auto"/>
          </w:tcPr>
          <w:p w14:paraId="78698B76" w14:textId="77777777" w:rsidR="00297983" w:rsidRPr="006A7F22" w:rsidRDefault="00297983" w:rsidP="00E45C21">
            <w:pPr>
              <w:jc w:val="center"/>
              <w:rPr>
                <w:color w:val="000000"/>
              </w:rPr>
            </w:pPr>
            <w:proofErr w:type="spellStart"/>
            <w:r>
              <w:rPr>
                <w:color w:val="000000"/>
              </w:rPr>
              <w:t>CoAct</w:t>
            </w:r>
            <w:proofErr w:type="spellEnd"/>
            <w:r>
              <w:rPr>
                <w:color w:val="000000"/>
              </w:rPr>
              <w:t>+</w:t>
            </w:r>
          </w:p>
        </w:tc>
      </w:tr>
      <w:tr w:rsidR="00297983" w:rsidRPr="006A7F22" w14:paraId="65347607" w14:textId="77777777" w:rsidTr="00E45C21">
        <w:tc>
          <w:tcPr>
            <w:tcW w:w="450" w:type="dxa"/>
            <w:shd w:val="clear" w:color="auto" w:fill="C0C0C0"/>
          </w:tcPr>
          <w:p w14:paraId="2F7B30FA" w14:textId="77777777" w:rsidR="00297983" w:rsidRPr="006A7F22" w:rsidRDefault="00297983" w:rsidP="00E45C21">
            <w:pPr>
              <w:jc w:val="both"/>
              <w:rPr>
                <w:b/>
                <w:bCs/>
                <w:color w:val="000000"/>
              </w:rPr>
            </w:pPr>
            <w:r>
              <w:rPr>
                <w:b/>
                <w:bCs/>
                <w:color w:val="000000"/>
              </w:rPr>
              <w:t>3</w:t>
            </w:r>
          </w:p>
        </w:tc>
        <w:tc>
          <w:tcPr>
            <w:tcW w:w="2466" w:type="dxa"/>
            <w:shd w:val="clear" w:color="auto" w:fill="C0C0C0"/>
          </w:tcPr>
          <w:p w14:paraId="2412AB02" w14:textId="77777777" w:rsidR="00297983" w:rsidRPr="006A7F22" w:rsidRDefault="00297983" w:rsidP="00E45C21">
            <w:pPr>
              <w:jc w:val="both"/>
              <w:rPr>
                <w:color w:val="000000"/>
              </w:rPr>
            </w:pPr>
            <w:r>
              <w:rPr>
                <w:color w:val="000000"/>
              </w:rPr>
              <w:t>Quelex</w:t>
            </w:r>
          </w:p>
        </w:tc>
        <w:tc>
          <w:tcPr>
            <w:tcW w:w="2124" w:type="dxa"/>
            <w:shd w:val="clear" w:color="auto" w:fill="C0C0C0"/>
          </w:tcPr>
          <w:p w14:paraId="7B372A70" w14:textId="77777777" w:rsidR="00297983" w:rsidRPr="006A7F22" w:rsidRDefault="00297983" w:rsidP="00E45C21">
            <w:pPr>
              <w:jc w:val="center"/>
              <w:rPr>
                <w:color w:val="000000"/>
              </w:rPr>
            </w:pPr>
            <w:r>
              <w:rPr>
                <w:color w:val="000000"/>
              </w:rPr>
              <w:t>2 + 4</w:t>
            </w:r>
          </w:p>
        </w:tc>
        <w:tc>
          <w:tcPr>
            <w:tcW w:w="2070" w:type="dxa"/>
            <w:shd w:val="clear" w:color="auto" w:fill="C0C0C0"/>
          </w:tcPr>
          <w:p w14:paraId="0E640C2B" w14:textId="77777777" w:rsidR="00297983" w:rsidRPr="006A7F22" w:rsidRDefault="00297983" w:rsidP="00E45C21">
            <w:pPr>
              <w:jc w:val="center"/>
              <w:rPr>
                <w:color w:val="000000"/>
              </w:rPr>
            </w:pPr>
            <w:r>
              <w:rPr>
                <w:color w:val="000000"/>
              </w:rPr>
              <w:t>0.75 oz/A</w:t>
            </w:r>
          </w:p>
        </w:tc>
        <w:tc>
          <w:tcPr>
            <w:tcW w:w="2250" w:type="dxa"/>
            <w:shd w:val="clear" w:color="auto" w:fill="C0C0C0"/>
          </w:tcPr>
          <w:p w14:paraId="2F337C4E" w14:textId="77777777" w:rsidR="00297983" w:rsidRPr="006A7F22" w:rsidRDefault="00297983" w:rsidP="00E45C21">
            <w:pPr>
              <w:jc w:val="center"/>
              <w:rPr>
                <w:color w:val="000000"/>
              </w:rPr>
            </w:pPr>
            <w:r>
              <w:rPr>
                <w:color w:val="000000"/>
              </w:rPr>
              <w:t>COC</w:t>
            </w:r>
          </w:p>
        </w:tc>
      </w:tr>
      <w:tr w:rsidR="00297983" w:rsidRPr="006A7F22" w14:paraId="67954060" w14:textId="77777777" w:rsidTr="00E45C21">
        <w:tc>
          <w:tcPr>
            <w:tcW w:w="450" w:type="dxa"/>
            <w:shd w:val="clear" w:color="auto" w:fill="auto"/>
          </w:tcPr>
          <w:p w14:paraId="28A0E581" w14:textId="77777777" w:rsidR="00297983" w:rsidRPr="006A7F22" w:rsidRDefault="00297983" w:rsidP="00E45C21">
            <w:pPr>
              <w:jc w:val="both"/>
              <w:rPr>
                <w:b/>
                <w:bCs/>
                <w:color w:val="000000"/>
              </w:rPr>
            </w:pPr>
            <w:r>
              <w:rPr>
                <w:b/>
                <w:bCs/>
                <w:color w:val="000000"/>
              </w:rPr>
              <w:t>4</w:t>
            </w:r>
          </w:p>
        </w:tc>
        <w:tc>
          <w:tcPr>
            <w:tcW w:w="2466" w:type="dxa"/>
            <w:shd w:val="clear" w:color="auto" w:fill="auto"/>
          </w:tcPr>
          <w:p w14:paraId="3F913C1D" w14:textId="77777777" w:rsidR="00297983" w:rsidRPr="006A7F22" w:rsidRDefault="00297983" w:rsidP="00E45C21">
            <w:pPr>
              <w:jc w:val="both"/>
              <w:rPr>
                <w:color w:val="000000"/>
              </w:rPr>
            </w:pPr>
            <w:r>
              <w:rPr>
                <w:color w:val="000000"/>
              </w:rPr>
              <w:t>Curtail</w:t>
            </w:r>
          </w:p>
        </w:tc>
        <w:tc>
          <w:tcPr>
            <w:tcW w:w="2124" w:type="dxa"/>
          </w:tcPr>
          <w:p w14:paraId="41BBEB7E" w14:textId="77777777" w:rsidR="00297983" w:rsidRPr="006A7F22" w:rsidRDefault="00297983" w:rsidP="00E45C21">
            <w:pPr>
              <w:jc w:val="center"/>
              <w:rPr>
                <w:color w:val="000000"/>
              </w:rPr>
            </w:pPr>
            <w:r>
              <w:rPr>
                <w:color w:val="000000"/>
              </w:rPr>
              <w:t>4 + 4</w:t>
            </w:r>
          </w:p>
        </w:tc>
        <w:tc>
          <w:tcPr>
            <w:tcW w:w="2070" w:type="dxa"/>
            <w:shd w:val="clear" w:color="auto" w:fill="auto"/>
          </w:tcPr>
          <w:p w14:paraId="61461B23" w14:textId="77777777" w:rsidR="00297983" w:rsidRPr="006A7F22" w:rsidRDefault="00297983" w:rsidP="00E45C21">
            <w:pPr>
              <w:jc w:val="center"/>
              <w:rPr>
                <w:color w:val="000000"/>
              </w:rPr>
            </w:pPr>
            <w:r>
              <w:rPr>
                <w:color w:val="000000"/>
              </w:rPr>
              <w:t xml:space="preserve">2 </w:t>
            </w:r>
            <w:proofErr w:type="spellStart"/>
            <w:r>
              <w:rPr>
                <w:color w:val="000000"/>
              </w:rPr>
              <w:t>pt</w:t>
            </w:r>
            <w:proofErr w:type="spellEnd"/>
            <w:r>
              <w:rPr>
                <w:color w:val="000000"/>
              </w:rPr>
              <w:t>/A</w:t>
            </w:r>
          </w:p>
        </w:tc>
        <w:tc>
          <w:tcPr>
            <w:tcW w:w="2250" w:type="dxa"/>
            <w:shd w:val="clear" w:color="auto" w:fill="auto"/>
          </w:tcPr>
          <w:p w14:paraId="598BE9CD" w14:textId="77777777" w:rsidR="00297983" w:rsidRPr="006A7F22" w:rsidRDefault="00297983" w:rsidP="00E45C21">
            <w:pPr>
              <w:jc w:val="center"/>
              <w:rPr>
                <w:color w:val="000000"/>
              </w:rPr>
            </w:pPr>
          </w:p>
        </w:tc>
      </w:tr>
      <w:tr w:rsidR="00297983" w:rsidRPr="006A7F22" w14:paraId="2FB541D3" w14:textId="77777777" w:rsidTr="00E45C21">
        <w:tc>
          <w:tcPr>
            <w:tcW w:w="450" w:type="dxa"/>
            <w:tcBorders>
              <w:bottom w:val="nil"/>
            </w:tcBorders>
            <w:shd w:val="clear" w:color="auto" w:fill="C0C0C0"/>
          </w:tcPr>
          <w:p w14:paraId="63D39A16" w14:textId="77777777" w:rsidR="00297983" w:rsidRPr="006A7F22" w:rsidRDefault="00297983" w:rsidP="00E45C21">
            <w:pPr>
              <w:jc w:val="both"/>
              <w:rPr>
                <w:b/>
                <w:bCs/>
                <w:color w:val="000000"/>
              </w:rPr>
            </w:pPr>
            <w:r>
              <w:rPr>
                <w:b/>
                <w:bCs/>
                <w:color w:val="000000"/>
              </w:rPr>
              <w:t>5</w:t>
            </w:r>
          </w:p>
        </w:tc>
        <w:tc>
          <w:tcPr>
            <w:tcW w:w="2466" w:type="dxa"/>
            <w:tcBorders>
              <w:left w:val="nil"/>
              <w:bottom w:val="nil"/>
              <w:right w:val="nil"/>
            </w:tcBorders>
            <w:shd w:val="clear" w:color="auto" w:fill="C0C0C0"/>
          </w:tcPr>
          <w:p w14:paraId="47CB1775" w14:textId="77777777" w:rsidR="00297983" w:rsidRPr="006A7F22" w:rsidRDefault="00297983" w:rsidP="00E45C21">
            <w:pPr>
              <w:jc w:val="both"/>
              <w:rPr>
                <w:color w:val="000000"/>
              </w:rPr>
            </w:pPr>
            <w:r>
              <w:rPr>
                <w:color w:val="000000"/>
              </w:rPr>
              <w:t>MCPA</w:t>
            </w:r>
          </w:p>
        </w:tc>
        <w:tc>
          <w:tcPr>
            <w:tcW w:w="2124" w:type="dxa"/>
            <w:tcBorders>
              <w:bottom w:val="nil"/>
            </w:tcBorders>
            <w:shd w:val="clear" w:color="auto" w:fill="C0C0C0"/>
          </w:tcPr>
          <w:p w14:paraId="554FB8B2" w14:textId="77777777" w:rsidR="00297983" w:rsidRPr="006A7F22" w:rsidRDefault="00297983" w:rsidP="00E45C21">
            <w:pPr>
              <w:jc w:val="center"/>
              <w:rPr>
                <w:color w:val="000000"/>
              </w:rPr>
            </w:pPr>
            <w:r>
              <w:rPr>
                <w:color w:val="000000"/>
              </w:rPr>
              <w:t>4</w:t>
            </w:r>
          </w:p>
        </w:tc>
        <w:tc>
          <w:tcPr>
            <w:tcW w:w="2070" w:type="dxa"/>
            <w:tcBorders>
              <w:bottom w:val="nil"/>
            </w:tcBorders>
            <w:shd w:val="clear" w:color="auto" w:fill="C0C0C0"/>
          </w:tcPr>
          <w:p w14:paraId="6E6D72A8" w14:textId="77777777" w:rsidR="00297983" w:rsidRPr="006A7F22" w:rsidRDefault="00297983" w:rsidP="00E45C21">
            <w:pPr>
              <w:jc w:val="center"/>
              <w:rPr>
                <w:color w:val="000000"/>
              </w:rPr>
            </w:pPr>
            <w:r>
              <w:rPr>
                <w:color w:val="000000"/>
              </w:rPr>
              <w:t xml:space="preserve">0.38 </w:t>
            </w:r>
            <w:proofErr w:type="spellStart"/>
            <w:r>
              <w:rPr>
                <w:color w:val="000000"/>
              </w:rPr>
              <w:t>pt</w:t>
            </w:r>
            <w:proofErr w:type="spellEnd"/>
            <w:r w:rsidRPr="006A7F22">
              <w:rPr>
                <w:color w:val="000000"/>
              </w:rPr>
              <w:t>/A</w:t>
            </w:r>
          </w:p>
        </w:tc>
        <w:tc>
          <w:tcPr>
            <w:tcW w:w="2250" w:type="dxa"/>
            <w:tcBorders>
              <w:left w:val="nil"/>
              <w:bottom w:val="nil"/>
              <w:right w:val="nil"/>
            </w:tcBorders>
            <w:shd w:val="clear" w:color="auto" w:fill="C0C0C0"/>
          </w:tcPr>
          <w:p w14:paraId="77D489BE" w14:textId="77777777" w:rsidR="00297983" w:rsidRPr="006A7F22" w:rsidRDefault="00297983" w:rsidP="00E45C21">
            <w:pPr>
              <w:jc w:val="center"/>
              <w:rPr>
                <w:color w:val="000000"/>
              </w:rPr>
            </w:pPr>
          </w:p>
        </w:tc>
      </w:tr>
      <w:tr w:rsidR="00297983" w:rsidRPr="006A7F22" w14:paraId="7F81863A" w14:textId="77777777" w:rsidTr="00E45C21">
        <w:tc>
          <w:tcPr>
            <w:tcW w:w="450" w:type="dxa"/>
            <w:tcBorders>
              <w:top w:val="nil"/>
              <w:bottom w:val="single" w:sz="4" w:space="0" w:color="auto"/>
            </w:tcBorders>
            <w:shd w:val="clear" w:color="auto" w:fill="auto"/>
          </w:tcPr>
          <w:p w14:paraId="57AB029C" w14:textId="77777777" w:rsidR="00297983" w:rsidRPr="006A7F22" w:rsidRDefault="00297983" w:rsidP="00E45C21">
            <w:pPr>
              <w:jc w:val="both"/>
              <w:rPr>
                <w:b/>
                <w:bCs/>
                <w:color w:val="000000"/>
              </w:rPr>
            </w:pPr>
            <w:r>
              <w:rPr>
                <w:b/>
                <w:bCs/>
                <w:color w:val="000000"/>
              </w:rPr>
              <w:t>6</w:t>
            </w:r>
          </w:p>
        </w:tc>
        <w:tc>
          <w:tcPr>
            <w:tcW w:w="2466" w:type="dxa"/>
            <w:tcBorders>
              <w:top w:val="nil"/>
              <w:bottom w:val="single" w:sz="4" w:space="0" w:color="auto"/>
            </w:tcBorders>
            <w:shd w:val="clear" w:color="auto" w:fill="auto"/>
          </w:tcPr>
          <w:p w14:paraId="568FF509" w14:textId="77777777" w:rsidR="00297983" w:rsidRPr="006A7F22" w:rsidRDefault="00297983" w:rsidP="00E45C21">
            <w:pPr>
              <w:jc w:val="both"/>
              <w:rPr>
                <w:color w:val="000000"/>
              </w:rPr>
            </w:pPr>
            <w:r>
              <w:rPr>
                <w:color w:val="000000"/>
              </w:rPr>
              <w:t>Untreated</w:t>
            </w:r>
          </w:p>
        </w:tc>
        <w:tc>
          <w:tcPr>
            <w:tcW w:w="2124" w:type="dxa"/>
            <w:tcBorders>
              <w:top w:val="nil"/>
              <w:bottom w:val="single" w:sz="4" w:space="0" w:color="auto"/>
            </w:tcBorders>
          </w:tcPr>
          <w:p w14:paraId="6BB8365B" w14:textId="77777777" w:rsidR="00297983" w:rsidRPr="006A7F22" w:rsidRDefault="00297983" w:rsidP="00E45C21">
            <w:pPr>
              <w:jc w:val="center"/>
              <w:rPr>
                <w:color w:val="000000"/>
              </w:rPr>
            </w:pPr>
          </w:p>
        </w:tc>
        <w:tc>
          <w:tcPr>
            <w:tcW w:w="2070" w:type="dxa"/>
            <w:tcBorders>
              <w:top w:val="nil"/>
              <w:bottom w:val="single" w:sz="4" w:space="0" w:color="auto"/>
            </w:tcBorders>
            <w:shd w:val="clear" w:color="auto" w:fill="auto"/>
          </w:tcPr>
          <w:p w14:paraId="150A23F8" w14:textId="77777777" w:rsidR="00297983" w:rsidRPr="006A7F22" w:rsidRDefault="00297983" w:rsidP="00E45C21">
            <w:pPr>
              <w:jc w:val="center"/>
              <w:rPr>
                <w:color w:val="000000"/>
              </w:rPr>
            </w:pPr>
          </w:p>
        </w:tc>
        <w:tc>
          <w:tcPr>
            <w:tcW w:w="2250" w:type="dxa"/>
            <w:tcBorders>
              <w:top w:val="nil"/>
              <w:bottom w:val="single" w:sz="4" w:space="0" w:color="auto"/>
            </w:tcBorders>
            <w:shd w:val="clear" w:color="auto" w:fill="auto"/>
          </w:tcPr>
          <w:p w14:paraId="41128B94" w14:textId="77777777" w:rsidR="00297983" w:rsidRPr="006A7F22" w:rsidRDefault="00297983" w:rsidP="00E45C21">
            <w:pPr>
              <w:jc w:val="center"/>
              <w:rPr>
                <w:color w:val="000000"/>
              </w:rPr>
            </w:pPr>
          </w:p>
        </w:tc>
      </w:tr>
    </w:tbl>
    <w:p w14:paraId="27075AA1" w14:textId="77777777" w:rsidR="00297983" w:rsidRDefault="00297983" w:rsidP="00297983">
      <w:pPr>
        <w:jc w:val="both"/>
      </w:pPr>
      <w:r>
        <w:rPr>
          <w:vertAlign w:val="superscript"/>
        </w:rPr>
        <w:t>2</w:t>
      </w:r>
      <w:r w:rsidRPr="002D0860">
        <w:rPr>
          <w:vertAlign w:val="superscript"/>
        </w:rPr>
        <w:t xml:space="preserve"> </w:t>
      </w:r>
      <w:r>
        <w:t>Herbicide site of action group numbers</w:t>
      </w:r>
      <w:r w:rsidRPr="002D0860">
        <w:t>.</w:t>
      </w:r>
    </w:p>
    <w:p w14:paraId="602C9A31" w14:textId="77777777" w:rsidR="00297983" w:rsidRDefault="00297983" w:rsidP="00297983">
      <w:pPr>
        <w:jc w:val="both"/>
      </w:pPr>
    </w:p>
    <w:p w14:paraId="39C32772" w14:textId="55082DE0" w:rsidR="00297983" w:rsidRDefault="00CB639F" w:rsidP="003A728B">
      <w:pPr>
        <w:ind w:firstLine="360"/>
        <w:jc w:val="both"/>
      </w:pPr>
      <w:r>
        <w:t xml:space="preserve">Due to early dry conditions in the spring, wheat effectively competed with horseweed and other weeds, so there were very few weeds to evaluate. </w:t>
      </w:r>
      <w:r w:rsidR="00297983">
        <w:t>However, we were able to evaluate both wheat injury and yield to examine effects on winter wheat on different treatments that may work for horseweed control.</w:t>
      </w:r>
      <w:r w:rsidR="00BD099F">
        <w:t xml:space="preserve"> </w:t>
      </w:r>
      <w:r w:rsidR="00297983">
        <w:t xml:space="preserve">Overall, wheat injury both 7 and 14 d after treatment </w:t>
      </w:r>
      <w:r w:rsidR="00B07B98">
        <w:t xml:space="preserve">(DAT) </w:t>
      </w:r>
      <w:r w:rsidR="00297983">
        <w:t xml:space="preserve">were negligible and wheat growth and maturity was similar </w:t>
      </w:r>
      <w:r w:rsidR="00BD099F">
        <w:t>for</w:t>
      </w:r>
      <w:r w:rsidR="00297983">
        <w:t xml:space="preserve"> all treatments.</w:t>
      </w:r>
      <w:r w:rsidR="00BD099F">
        <w:t xml:space="preserve"> </w:t>
      </w:r>
      <w:r w:rsidR="00297983">
        <w:t xml:space="preserve">At the end of the season, </w:t>
      </w:r>
      <w:r w:rsidR="00BD099F">
        <w:t xml:space="preserve">there were very minor effects of herbicides on wheat yield. However, averaged across the </w:t>
      </w:r>
      <w:r w:rsidR="003A728B">
        <w:t xml:space="preserve">herbicide treatments </w:t>
      </w:r>
      <w:r w:rsidR="00297983">
        <w:t>wheat yield</w:t>
      </w:r>
      <w:r w:rsidR="003A728B">
        <w:t>ed highest</w:t>
      </w:r>
      <w:r w:rsidR="00297983">
        <w:t xml:space="preserve"> in the conventional tillage plots</w:t>
      </w:r>
      <w:r w:rsidR="003A728B">
        <w:t xml:space="preserve"> (</w:t>
      </w:r>
      <w:r w:rsidR="00297983">
        <w:t>84.2 bu/A</w:t>
      </w:r>
      <w:r w:rsidR="003A728B">
        <w:t xml:space="preserve">) and was significantly greater than the no-tillage plots that did not have a fall burndown (78.9%). The application of a fall burndown of Sharpen at 1 or 2 </w:t>
      </w:r>
      <w:proofErr w:type="spellStart"/>
      <w:r w:rsidR="003A728B">
        <w:t>fl</w:t>
      </w:r>
      <w:proofErr w:type="spellEnd"/>
      <w:r w:rsidR="003A728B">
        <w:t xml:space="preserve"> oz/A + Roundup </w:t>
      </w:r>
      <w:proofErr w:type="spellStart"/>
      <w:r w:rsidR="003A728B">
        <w:t>PowerMax</w:t>
      </w:r>
      <w:proofErr w:type="spellEnd"/>
      <w:r w:rsidR="003A728B">
        <w:t xml:space="preserve"> 32 </w:t>
      </w:r>
      <w:proofErr w:type="spellStart"/>
      <w:r w:rsidR="003A728B">
        <w:t>fl</w:t>
      </w:r>
      <w:proofErr w:type="spellEnd"/>
      <w:r w:rsidR="003A728B">
        <w:t xml:space="preserve"> oz/A + MSO + AMS just prior to no-tilling winter wheat was not different than the conventionally tilled treatments (Figure 3). </w:t>
      </w:r>
    </w:p>
    <w:p w14:paraId="1C690674" w14:textId="5E9336DD" w:rsidR="003A728B" w:rsidRDefault="003A728B" w:rsidP="003A728B">
      <w:pPr>
        <w:ind w:firstLine="360"/>
        <w:jc w:val="both"/>
      </w:pPr>
    </w:p>
    <w:p w14:paraId="50AC991A" w14:textId="087A5E2E" w:rsidR="003A728B" w:rsidRDefault="003A728B" w:rsidP="003A728B">
      <w:pPr>
        <w:ind w:firstLine="360"/>
        <w:jc w:val="both"/>
      </w:pPr>
    </w:p>
    <w:p w14:paraId="597BB51E" w14:textId="22307258" w:rsidR="003A728B" w:rsidRDefault="003A728B" w:rsidP="003A728B">
      <w:pPr>
        <w:ind w:firstLine="360"/>
        <w:jc w:val="both"/>
        <w:rPr>
          <w:i/>
        </w:rPr>
      </w:pPr>
      <w:r>
        <w:rPr>
          <w:i/>
          <w:noProof/>
        </w:rPr>
        <w:lastRenderedPageBreak/>
        <w:drawing>
          <wp:inline distT="0" distB="0" distL="0" distR="0" wp14:anchorId="2F1B772C" wp14:editId="7676340E">
            <wp:extent cx="5316220" cy="224824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28910" cy="2253610"/>
                    </a:xfrm>
                    <a:prstGeom prst="rect">
                      <a:avLst/>
                    </a:prstGeom>
                    <a:noFill/>
                  </pic:spPr>
                </pic:pic>
              </a:graphicData>
            </a:graphic>
          </wp:inline>
        </w:drawing>
      </w:r>
    </w:p>
    <w:p w14:paraId="6AE2BEE6" w14:textId="379F546A" w:rsidR="00297983" w:rsidRDefault="008075FD" w:rsidP="00297983">
      <w:pPr>
        <w:jc w:val="both"/>
        <w:rPr>
          <w:i/>
        </w:rPr>
      </w:pPr>
      <w:r w:rsidRPr="00E80A54">
        <w:rPr>
          <w:noProof/>
        </w:rPr>
        <mc:AlternateContent>
          <mc:Choice Requires="wps">
            <w:drawing>
              <wp:anchor distT="0" distB="0" distL="114300" distR="114300" simplePos="0" relativeHeight="251685376" behindDoc="0" locked="0" layoutInCell="1" allowOverlap="1" wp14:anchorId="3B5AE291" wp14:editId="4079F1D6">
                <wp:simplePos x="0" y="0"/>
                <wp:positionH relativeFrom="margin">
                  <wp:posOffset>0</wp:posOffset>
                </wp:positionH>
                <wp:positionV relativeFrom="paragraph">
                  <wp:posOffset>9525</wp:posOffset>
                </wp:positionV>
                <wp:extent cx="5544820" cy="447675"/>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5544820" cy="447675"/>
                        </a:xfrm>
                        <a:prstGeom prst="rect">
                          <a:avLst/>
                        </a:prstGeom>
                        <a:noFill/>
                        <a:ln w="6350">
                          <a:noFill/>
                        </a:ln>
                        <a:effectLst/>
                      </wps:spPr>
                      <wps:txbx>
                        <w:txbxContent>
                          <w:p w14:paraId="2D3DD13A" w14:textId="69F2C287" w:rsidR="008075FD" w:rsidRPr="00F73222" w:rsidRDefault="008075FD" w:rsidP="008075FD">
                            <w:pPr>
                              <w:jc w:val="both"/>
                            </w:pPr>
                            <w:r w:rsidRPr="002969F3">
                              <w:t xml:space="preserve">Figure </w:t>
                            </w:r>
                            <w:r>
                              <w:t>3</w:t>
                            </w:r>
                            <w:r w:rsidRPr="002969F3">
                              <w:t xml:space="preserve">. </w:t>
                            </w:r>
                            <w:r>
                              <w:t xml:space="preserve">Main effect of tillage on </w:t>
                            </w:r>
                            <w:r w:rsidR="00AD70AB">
                              <w:t>winter wheat yield. Yield is averages over five different spring applied herbicides</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AE291" id="Text Box 12" o:spid="_x0000_s1028" type="#_x0000_t202" style="position:absolute;left:0;text-align:left;margin-left:0;margin-top:.75pt;width:436.6pt;height:35.25pt;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FP5IAIAAEEEAAAOAAAAZHJzL2Uyb0RvYy54bWysU02P2jAQvVfqf7B8LwEaYBsRVnRXVJXQ&#10;7kpstWfj2CSS7XFtQ0J/fccOX9r2VPXijD2T+Xjvzfy+04ochPMNmJKOBkNKhOFQNWZX0h+vq093&#10;lPjATMUUGFHSo/D0fvHxw7y1hRhDDaoSjmAS44vWlrQOwRZZ5nktNPMDsMKgU4LTLODV7bLKsRaz&#10;a5WNh8Np1oKrrAMuvMfXx95JFym/lIKHZym9CESVFHsL6XTp3MYzW8xZsXPM1g0/tcH+oQvNGoNF&#10;L6keWWBk75o/UumGO/Agw4CDzkDKhos0A04zGr6bZlMzK9IsCI63F5j8/0vLnw4b++JI6L5ChwRG&#10;QFrrC4+PcZ5OOh2/2ClBP0J4vMAmukA4Pk4meX43RhdHX57PprNJTJNd/7bOh28CNIlGSR3SktBi&#10;h7UPfeg5JBYzsGqUStQoQ9qSTj9PhumHiweTKxNjRSL5lObaebRCt+1IU5V0fJ5qC9URh3XQ68Bb&#10;vmqwozXz4YU5JB6HQDGHZzykAqwMJ4uSGtyvv73HeOQDvZS0KKSS+p975gQl6rtBpr6M8jwqL13y&#10;ySwC5W4921uP2esHQK2OcG0sT2aMD+psSgf6DTW/jFXRxQzH2iUNZ/Mh9PLGneFiuUxBqDXLwtps&#10;LI+pI24R79fujTl7IiUgnU9wlhwr3nHTx/bsLPcBZJOIizj3qCLh8YI6TdSfdiouwu09RV03f/Eb&#10;AAD//wMAUEsDBBQABgAIAAAAIQDFvcOK3QAAAAUBAAAPAAAAZHJzL2Rvd25yZXYueG1sTI/BTsMw&#10;EETvSPyDtZW4UadBpVGIU1WRKiQEh5ZeuG3ibRJhr0PstoGvx5zocWdGM2+L9WSNONPoe8cKFvME&#10;BHHjdM+tgsP79j4D4QOyRuOYFHyTh3V5e1Ngrt2Fd3Teh1bEEvY5KuhCGHIpfdORRT93A3H0jm60&#10;GOI5tlKPeInl1sg0SR6lxZ7jQocDVR01n/uTVfBSbd9wV6c2+zHV8+txM3wdPpZK3c2mzROIQFP4&#10;D8MffkSHMjLV7sTaC6MgPhKiugQRzWz1kIKoFazSBGRZyGv68hcAAP//AwBQSwECLQAUAAYACAAA&#10;ACEAtoM4kv4AAADhAQAAEwAAAAAAAAAAAAAAAAAAAAAAW0NvbnRlbnRfVHlwZXNdLnhtbFBLAQIt&#10;ABQABgAIAAAAIQA4/SH/1gAAAJQBAAALAAAAAAAAAAAAAAAAAC8BAABfcmVscy8ucmVsc1BLAQIt&#10;ABQABgAIAAAAIQBJVFP5IAIAAEEEAAAOAAAAAAAAAAAAAAAAAC4CAABkcnMvZTJvRG9jLnhtbFBL&#10;AQItABQABgAIAAAAIQDFvcOK3QAAAAUBAAAPAAAAAAAAAAAAAAAAAHoEAABkcnMvZG93bnJldi54&#10;bWxQSwUGAAAAAAQABADzAAAAhAUAAAAA&#10;" filled="f" stroked="f" strokeweight=".5pt">
                <v:textbox>
                  <w:txbxContent>
                    <w:p w14:paraId="2D3DD13A" w14:textId="69F2C287" w:rsidR="008075FD" w:rsidRPr="00F73222" w:rsidRDefault="008075FD" w:rsidP="008075FD">
                      <w:pPr>
                        <w:jc w:val="both"/>
                      </w:pPr>
                      <w:r w:rsidRPr="002969F3">
                        <w:t xml:space="preserve">Figure </w:t>
                      </w:r>
                      <w:r>
                        <w:t>3</w:t>
                      </w:r>
                      <w:r w:rsidRPr="002969F3">
                        <w:t xml:space="preserve">. </w:t>
                      </w:r>
                      <w:r>
                        <w:t xml:space="preserve">Main effect of tillage on </w:t>
                      </w:r>
                      <w:r w:rsidR="00AD70AB">
                        <w:t>winter wheat yield. Yield is averages over five different spring applied herbicides</w:t>
                      </w:r>
                      <w:r>
                        <w:t xml:space="preserve">.  </w:t>
                      </w:r>
                    </w:p>
                  </w:txbxContent>
                </v:textbox>
                <w10:wrap type="square" anchorx="margin"/>
              </v:shape>
            </w:pict>
          </mc:Fallback>
        </mc:AlternateContent>
      </w:r>
    </w:p>
    <w:p w14:paraId="1900C870" w14:textId="77777777" w:rsidR="00297983" w:rsidRDefault="00297983" w:rsidP="00297983">
      <w:pPr>
        <w:jc w:val="both"/>
        <w:rPr>
          <w:i/>
        </w:rPr>
      </w:pPr>
    </w:p>
    <w:p w14:paraId="0B51C87A" w14:textId="77777777" w:rsidR="00AD70AB" w:rsidRDefault="00AD70AB" w:rsidP="00297983">
      <w:pPr>
        <w:jc w:val="both"/>
        <w:rPr>
          <w:i/>
        </w:rPr>
      </w:pPr>
    </w:p>
    <w:p w14:paraId="14A7FC1E" w14:textId="45F126B9" w:rsidR="00AD70AB" w:rsidRPr="00AD70AB" w:rsidRDefault="00AD70AB" w:rsidP="00AD70AB">
      <w:pPr>
        <w:ind w:firstLine="360"/>
        <w:jc w:val="both"/>
      </w:pPr>
      <w:r>
        <w:t>A second</w:t>
      </w:r>
      <w:r w:rsidRPr="00AD70AB">
        <w:t xml:space="preserve"> experiment was </w:t>
      </w:r>
      <w:r>
        <w:t xml:space="preserve">conducted to investigate horseweed control after winter wheat harvest. This experiment was </w:t>
      </w:r>
      <w:r w:rsidRPr="00AD70AB">
        <w:t>set up as a randomized complete block design with four replications</w:t>
      </w:r>
      <w:r>
        <w:t>.</w:t>
      </w:r>
      <w:r w:rsidRPr="00AD70AB">
        <w:t xml:space="preserve"> Three weeks after wheat harvest on August 9, 15 different herbicide treatments were applied and compared with an untreated control. The core treatments examined are listed in Table 3. Additional treatments included combinations of some of these key treatments with Roundup </w:t>
      </w:r>
      <w:proofErr w:type="spellStart"/>
      <w:r w:rsidRPr="00AD70AB">
        <w:t>PowerMax</w:t>
      </w:r>
      <w:proofErr w:type="spellEnd"/>
      <w:r w:rsidRPr="00AD70AB">
        <w:t xml:space="preserve"> and Liberty. </w:t>
      </w:r>
      <w:r w:rsidR="00D14661">
        <w:t xml:space="preserve">These treatments were evaluated 7, 14, and 28 </w:t>
      </w:r>
      <w:r w:rsidR="0095631B">
        <w:t>DAT</w:t>
      </w:r>
      <w:r w:rsidR="00D14661">
        <w:t>.</w:t>
      </w:r>
    </w:p>
    <w:p w14:paraId="0B7FD408" w14:textId="77777777" w:rsidR="00AD70AB" w:rsidRPr="00AD70AB" w:rsidRDefault="00AD70AB" w:rsidP="00AD70AB">
      <w:pPr>
        <w:jc w:val="both"/>
      </w:pPr>
    </w:p>
    <w:p w14:paraId="41F5F52C" w14:textId="77777777" w:rsidR="00AD70AB" w:rsidRPr="00AD70AB" w:rsidRDefault="00AD70AB" w:rsidP="00AD70AB">
      <w:pPr>
        <w:jc w:val="both"/>
      </w:pPr>
      <w:r w:rsidRPr="00AD70AB">
        <w:t>Table 3. Herbicide treatments to be applied after winter wheat harvest to evaluate horseweed control.</w:t>
      </w:r>
    </w:p>
    <w:tbl>
      <w:tblPr>
        <w:tblW w:w="0" w:type="auto"/>
        <w:tblBorders>
          <w:top w:val="single" w:sz="8" w:space="0" w:color="000000"/>
          <w:bottom w:val="single" w:sz="8" w:space="0" w:color="000000"/>
        </w:tblBorders>
        <w:tblLook w:val="04A0" w:firstRow="1" w:lastRow="0" w:firstColumn="1" w:lastColumn="0" w:noHBand="0" w:noVBand="1"/>
      </w:tblPr>
      <w:tblGrid>
        <w:gridCol w:w="450"/>
        <w:gridCol w:w="2466"/>
        <w:gridCol w:w="2124"/>
        <w:gridCol w:w="2070"/>
        <w:gridCol w:w="2250"/>
      </w:tblGrid>
      <w:tr w:rsidR="00AD70AB" w:rsidRPr="00AD70AB" w14:paraId="03DCA210" w14:textId="77777777" w:rsidTr="00E45C21">
        <w:tc>
          <w:tcPr>
            <w:tcW w:w="450" w:type="dxa"/>
            <w:tcBorders>
              <w:top w:val="single" w:sz="8" w:space="0" w:color="000000"/>
              <w:bottom w:val="single" w:sz="8" w:space="0" w:color="000000"/>
            </w:tcBorders>
            <w:shd w:val="clear" w:color="auto" w:fill="auto"/>
          </w:tcPr>
          <w:p w14:paraId="13CB70A7" w14:textId="77777777" w:rsidR="00AD70AB" w:rsidRPr="00AD70AB" w:rsidRDefault="00AD70AB" w:rsidP="00AD70AB">
            <w:pPr>
              <w:jc w:val="both"/>
              <w:rPr>
                <w:b/>
                <w:bCs/>
                <w:color w:val="000000"/>
              </w:rPr>
            </w:pPr>
          </w:p>
        </w:tc>
        <w:tc>
          <w:tcPr>
            <w:tcW w:w="2466" w:type="dxa"/>
            <w:tcBorders>
              <w:top w:val="single" w:sz="8" w:space="0" w:color="000000"/>
              <w:bottom w:val="single" w:sz="8" w:space="0" w:color="000000"/>
            </w:tcBorders>
            <w:shd w:val="clear" w:color="auto" w:fill="auto"/>
          </w:tcPr>
          <w:p w14:paraId="7EAD7E12" w14:textId="77777777" w:rsidR="00AD70AB" w:rsidRPr="00AD70AB" w:rsidRDefault="00AD70AB" w:rsidP="00AD70AB">
            <w:pPr>
              <w:jc w:val="both"/>
              <w:rPr>
                <w:b/>
                <w:bCs/>
                <w:color w:val="000000"/>
              </w:rPr>
            </w:pPr>
            <w:r w:rsidRPr="00AD70AB">
              <w:rPr>
                <w:b/>
                <w:bCs/>
                <w:color w:val="000000"/>
              </w:rPr>
              <w:t>Herbicide treatment</w:t>
            </w:r>
          </w:p>
        </w:tc>
        <w:tc>
          <w:tcPr>
            <w:tcW w:w="2124" w:type="dxa"/>
            <w:tcBorders>
              <w:top w:val="single" w:sz="8" w:space="0" w:color="000000"/>
              <w:bottom w:val="single" w:sz="8" w:space="0" w:color="000000"/>
            </w:tcBorders>
          </w:tcPr>
          <w:p w14:paraId="60CA7CB6" w14:textId="77777777" w:rsidR="00AD70AB" w:rsidRPr="00AD70AB" w:rsidRDefault="00AD70AB" w:rsidP="00AD70AB">
            <w:pPr>
              <w:jc w:val="center"/>
              <w:rPr>
                <w:b/>
                <w:bCs/>
                <w:color w:val="000000"/>
              </w:rPr>
            </w:pPr>
            <w:r w:rsidRPr="00AD70AB">
              <w:rPr>
                <w:b/>
                <w:bCs/>
                <w:color w:val="000000"/>
              </w:rPr>
              <w:t>SOA</w:t>
            </w:r>
            <w:r w:rsidRPr="00AD70AB">
              <w:rPr>
                <w:b/>
                <w:bCs/>
                <w:color w:val="000000"/>
                <w:vertAlign w:val="superscript"/>
              </w:rPr>
              <w:t>3</w:t>
            </w:r>
            <w:r w:rsidRPr="00AD70AB">
              <w:rPr>
                <w:b/>
                <w:bCs/>
                <w:color w:val="000000"/>
              </w:rPr>
              <w:t xml:space="preserve"> Group #</w:t>
            </w:r>
          </w:p>
        </w:tc>
        <w:tc>
          <w:tcPr>
            <w:tcW w:w="2070" w:type="dxa"/>
            <w:tcBorders>
              <w:top w:val="single" w:sz="8" w:space="0" w:color="000000"/>
              <w:bottom w:val="single" w:sz="8" w:space="0" w:color="000000"/>
            </w:tcBorders>
            <w:shd w:val="clear" w:color="auto" w:fill="auto"/>
          </w:tcPr>
          <w:p w14:paraId="531F3BD7" w14:textId="77777777" w:rsidR="00AD70AB" w:rsidRPr="00AD70AB" w:rsidRDefault="00AD70AB" w:rsidP="00AD70AB">
            <w:pPr>
              <w:jc w:val="center"/>
              <w:rPr>
                <w:b/>
                <w:bCs/>
                <w:color w:val="000000"/>
              </w:rPr>
            </w:pPr>
            <w:r w:rsidRPr="00AD70AB">
              <w:rPr>
                <w:b/>
                <w:bCs/>
                <w:color w:val="000000"/>
              </w:rPr>
              <w:t>Rate</w:t>
            </w:r>
          </w:p>
        </w:tc>
        <w:tc>
          <w:tcPr>
            <w:tcW w:w="2250" w:type="dxa"/>
            <w:tcBorders>
              <w:top w:val="single" w:sz="8" w:space="0" w:color="000000"/>
              <w:bottom w:val="single" w:sz="8" w:space="0" w:color="000000"/>
            </w:tcBorders>
            <w:shd w:val="clear" w:color="auto" w:fill="auto"/>
          </w:tcPr>
          <w:p w14:paraId="70478C42" w14:textId="77777777" w:rsidR="00AD70AB" w:rsidRPr="00AD70AB" w:rsidRDefault="00AD70AB" w:rsidP="00AD70AB">
            <w:pPr>
              <w:jc w:val="center"/>
              <w:rPr>
                <w:b/>
                <w:bCs/>
                <w:color w:val="000000"/>
              </w:rPr>
            </w:pPr>
            <w:r w:rsidRPr="00AD70AB">
              <w:rPr>
                <w:b/>
                <w:bCs/>
                <w:color w:val="000000"/>
              </w:rPr>
              <w:t>Additives</w:t>
            </w:r>
          </w:p>
        </w:tc>
      </w:tr>
      <w:tr w:rsidR="00AD70AB" w:rsidRPr="00AD70AB" w14:paraId="58841B71" w14:textId="77777777" w:rsidTr="00E45C21">
        <w:tc>
          <w:tcPr>
            <w:tcW w:w="450" w:type="dxa"/>
            <w:shd w:val="clear" w:color="auto" w:fill="BFBFBF" w:themeFill="background1" w:themeFillShade="BF"/>
          </w:tcPr>
          <w:p w14:paraId="4241EA72" w14:textId="77777777" w:rsidR="00AD70AB" w:rsidRPr="00AD70AB" w:rsidRDefault="00AD70AB" w:rsidP="00AD70AB">
            <w:pPr>
              <w:tabs>
                <w:tab w:val="center" w:pos="167"/>
              </w:tabs>
              <w:jc w:val="both"/>
              <w:rPr>
                <w:b/>
                <w:bCs/>
                <w:color w:val="000000"/>
              </w:rPr>
            </w:pPr>
            <w:r w:rsidRPr="00AD70AB">
              <w:rPr>
                <w:b/>
                <w:bCs/>
                <w:color w:val="000000"/>
              </w:rPr>
              <w:t>1</w:t>
            </w:r>
          </w:p>
        </w:tc>
        <w:tc>
          <w:tcPr>
            <w:tcW w:w="2466" w:type="dxa"/>
            <w:shd w:val="clear" w:color="auto" w:fill="BFBFBF" w:themeFill="background1" w:themeFillShade="BF"/>
          </w:tcPr>
          <w:p w14:paraId="75CBFED0" w14:textId="77777777" w:rsidR="00AD70AB" w:rsidRPr="00AD70AB" w:rsidRDefault="00AD70AB" w:rsidP="00AD70AB">
            <w:pPr>
              <w:jc w:val="both"/>
              <w:rPr>
                <w:color w:val="000000"/>
                <w:vertAlign w:val="superscript"/>
              </w:rPr>
            </w:pPr>
            <w:r w:rsidRPr="00AD70AB">
              <w:rPr>
                <w:color w:val="000000"/>
              </w:rPr>
              <w:t>Liberty</w:t>
            </w:r>
          </w:p>
        </w:tc>
        <w:tc>
          <w:tcPr>
            <w:tcW w:w="2124" w:type="dxa"/>
            <w:shd w:val="clear" w:color="auto" w:fill="BFBFBF" w:themeFill="background1" w:themeFillShade="BF"/>
          </w:tcPr>
          <w:p w14:paraId="2DFB64E1" w14:textId="77777777" w:rsidR="00AD70AB" w:rsidRPr="00AD70AB" w:rsidRDefault="00AD70AB" w:rsidP="00AD70AB">
            <w:pPr>
              <w:jc w:val="center"/>
              <w:rPr>
                <w:color w:val="000000"/>
              </w:rPr>
            </w:pPr>
            <w:r w:rsidRPr="00AD70AB">
              <w:rPr>
                <w:color w:val="000000"/>
              </w:rPr>
              <w:t>10</w:t>
            </w:r>
          </w:p>
        </w:tc>
        <w:tc>
          <w:tcPr>
            <w:tcW w:w="2070" w:type="dxa"/>
            <w:shd w:val="clear" w:color="auto" w:fill="BFBFBF" w:themeFill="background1" w:themeFillShade="BF"/>
          </w:tcPr>
          <w:p w14:paraId="2059D432" w14:textId="5B4AB3C2" w:rsidR="00AD70AB" w:rsidRPr="00AD70AB" w:rsidRDefault="00AD70AB" w:rsidP="00AD70AB">
            <w:pPr>
              <w:jc w:val="center"/>
              <w:rPr>
                <w:color w:val="000000"/>
              </w:rPr>
            </w:pPr>
            <w:r w:rsidRPr="00AD70AB">
              <w:rPr>
                <w:color w:val="000000"/>
              </w:rPr>
              <w:t xml:space="preserve">32 </w:t>
            </w:r>
            <w:r w:rsidR="00D14661">
              <w:rPr>
                <w:color w:val="000000"/>
              </w:rPr>
              <w:t xml:space="preserve">and 43 </w:t>
            </w:r>
            <w:proofErr w:type="spellStart"/>
            <w:r w:rsidRPr="00AD70AB">
              <w:rPr>
                <w:color w:val="000000"/>
              </w:rPr>
              <w:t>fl</w:t>
            </w:r>
            <w:proofErr w:type="spellEnd"/>
            <w:r w:rsidRPr="00AD70AB">
              <w:rPr>
                <w:color w:val="000000"/>
              </w:rPr>
              <w:t xml:space="preserve"> oz/A</w:t>
            </w:r>
          </w:p>
        </w:tc>
        <w:tc>
          <w:tcPr>
            <w:tcW w:w="2250" w:type="dxa"/>
            <w:shd w:val="clear" w:color="auto" w:fill="BFBFBF" w:themeFill="background1" w:themeFillShade="BF"/>
          </w:tcPr>
          <w:p w14:paraId="312E4E71" w14:textId="77777777" w:rsidR="00AD70AB" w:rsidRPr="00AD70AB" w:rsidRDefault="00AD70AB" w:rsidP="00AD70AB">
            <w:pPr>
              <w:jc w:val="center"/>
              <w:rPr>
                <w:color w:val="000000"/>
              </w:rPr>
            </w:pPr>
            <w:r w:rsidRPr="00AD70AB">
              <w:rPr>
                <w:color w:val="000000"/>
              </w:rPr>
              <w:t>AMS</w:t>
            </w:r>
          </w:p>
        </w:tc>
      </w:tr>
      <w:tr w:rsidR="00AD70AB" w:rsidRPr="00AD70AB" w14:paraId="488CC568" w14:textId="77777777" w:rsidTr="00E45C21">
        <w:tc>
          <w:tcPr>
            <w:tcW w:w="450" w:type="dxa"/>
            <w:shd w:val="clear" w:color="auto" w:fill="auto"/>
          </w:tcPr>
          <w:p w14:paraId="5F1DA873" w14:textId="77777777" w:rsidR="00AD70AB" w:rsidRPr="00AD70AB" w:rsidRDefault="00AD70AB" w:rsidP="00AD70AB">
            <w:pPr>
              <w:jc w:val="both"/>
              <w:rPr>
                <w:b/>
                <w:bCs/>
                <w:color w:val="000000"/>
              </w:rPr>
            </w:pPr>
            <w:r w:rsidRPr="00AD70AB">
              <w:rPr>
                <w:b/>
                <w:bCs/>
                <w:color w:val="000000"/>
              </w:rPr>
              <w:t>2</w:t>
            </w:r>
          </w:p>
        </w:tc>
        <w:tc>
          <w:tcPr>
            <w:tcW w:w="2466" w:type="dxa"/>
            <w:tcBorders>
              <w:left w:val="nil"/>
              <w:right w:val="nil"/>
            </w:tcBorders>
            <w:shd w:val="clear" w:color="auto" w:fill="auto"/>
          </w:tcPr>
          <w:p w14:paraId="0FD41AEC" w14:textId="77777777" w:rsidR="00AD70AB" w:rsidRPr="00AD70AB" w:rsidRDefault="00AD70AB" w:rsidP="00AD70AB">
            <w:pPr>
              <w:jc w:val="both"/>
              <w:rPr>
                <w:color w:val="000000"/>
              </w:rPr>
            </w:pPr>
            <w:r w:rsidRPr="00AD70AB">
              <w:rPr>
                <w:color w:val="000000"/>
              </w:rPr>
              <w:t>Gramoxone</w:t>
            </w:r>
          </w:p>
        </w:tc>
        <w:tc>
          <w:tcPr>
            <w:tcW w:w="2124" w:type="dxa"/>
            <w:shd w:val="clear" w:color="auto" w:fill="auto"/>
          </w:tcPr>
          <w:p w14:paraId="57198CBA" w14:textId="77777777" w:rsidR="00AD70AB" w:rsidRPr="00AD70AB" w:rsidRDefault="00AD70AB" w:rsidP="00AD70AB">
            <w:pPr>
              <w:jc w:val="center"/>
              <w:rPr>
                <w:color w:val="000000"/>
              </w:rPr>
            </w:pPr>
            <w:r w:rsidRPr="00AD70AB">
              <w:rPr>
                <w:color w:val="000000"/>
              </w:rPr>
              <w:t>22</w:t>
            </w:r>
          </w:p>
        </w:tc>
        <w:tc>
          <w:tcPr>
            <w:tcW w:w="2070" w:type="dxa"/>
            <w:shd w:val="clear" w:color="auto" w:fill="auto"/>
          </w:tcPr>
          <w:p w14:paraId="0A388FDE" w14:textId="77777777" w:rsidR="00AD70AB" w:rsidRPr="00AD70AB" w:rsidRDefault="00AD70AB" w:rsidP="00AD70AB">
            <w:pPr>
              <w:jc w:val="center"/>
              <w:rPr>
                <w:color w:val="000000"/>
              </w:rPr>
            </w:pPr>
            <w:r w:rsidRPr="00AD70AB">
              <w:rPr>
                <w:color w:val="000000"/>
              </w:rPr>
              <w:t xml:space="preserve">2.67 </w:t>
            </w:r>
            <w:proofErr w:type="spellStart"/>
            <w:r w:rsidRPr="00AD70AB">
              <w:rPr>
                <w:color w:val="000000"/>
              </w:rPr>
              <w:t>pt</w:t>
            </w:r>
            <w:proofErr w:type="spellEnd"/>
            <w:r w:rsidRPr="00AD70AB">
              <w:rPr>
                <w:color w:val="000000"/>
              </w:rPr>
              <w:t>/A</w:t>
            </w:r>
          </w:p>
        </w:tc>
        <w:tc>
          <w:tcPr>
            <w:tcW w:w="2250" w:type="dxa"/>
            <w:tcBorders>
              <w:left w:val="nil"/>
              <w:right w:val="nil"/>
            </w:tcBorders>
            <w:shd w:val="clear" w:color="auto" w:fill="auto"/>
          </w:tcPr>
          <w:p w14:paraId="36F3F863" w14:textId="77777777" w:rsidR="00AD70AB" w:rsidRPr="00AD70AB" w:rsidRDefault="00AD70AB" w:rsidP="00AD70AB">
            <w:pPr>
              <w:jc w:val="center"/>
              <w:rPr>
                <w:color w:val="000000"/>
              </w:rPr>
            </w:pPr>
            <w:r w:rsidRPr="00AD70AB">
              <w:rPr>
                <w:color w:val="000000"/>
              </w:rPr>
              <w:t>NIS</w:t>
            </w:r>
          </w:p>
        </w:tc>
      </w:tr>
      <w:tr w:rsidR="00AD70AB" w:rsidRPr="00AD70AB" w14:paraId="3757E66C" w14:textId="77777777" w:rsidTr="00E45C21">
        <w:tc>
          <w:tcPr>
            <w:tcW w:w="450" w:type="dxa"/>
            <w:shd w:val="clear" w:color="auto" w:fill="C0C0C0"/>
          </w:tcPr>
          <w:p w14:paraId="5B7DFFA5" w14:textId="77777777" w:rsidR="00AD70AB" w:rsidRPr="00AD70AB" w:rsidRDefault="00AD70AB" w:rsidP="00AD70AB">
            <w:pPr>
              <w:jc w:val="both"/>
              <w:rPr>
                <w:b/>
                <w:bCs/>
                <w:color w:val="000000"/>
              </w:rPr>
            </w:pPr>
            <w:r w:rsidRPr="00AD70AB">
              <w:rPr>
                <w:b/>
                <w:bCs/>
                <w:color w:val="000000"/>
              </w:rPr>
              <w:t>3</w:t>
            </w:r>
          </w:p>
        </w:tc>
        <w:tc>
          <w:tcPr>
            <w:tcW w:w="2466" w:type="dxa"/>
            <w:tcBorders>
              <w:left w:val="nil"/>
              <w:right w:val="nil"/>
            </w:tcBorders>
            <w:shd w:val="clear" w:color="auto" w:fill="BFBFBF" w:themeFill="background1" w:themeFillShade="BF"/>
          </w:tcPr>
          <w:p w14:paraId="0BC5471E" w14:textId="77777777" w:rsidR="00AD70AB" w:rsidRPr="00AD70AB" w:rsidRDefault="00AD70AB" w:rsidP="00AD70AB">
            <w:pPr>
              <w:jc w:val="both"/>
              <w:rPr>
                <w:color w:val="000000"/>
                <w:vertAlign w:val="superscript"/>
              </w:rPr>
            </w:pPr>
            <w:r w:rsidRPr="00AD70AB">
              <w:rPr>
                <w:color w:val="000000"/>
              </w:rPr>
              <w:t>Enlist One (2,4-D)</w:t>
            </w:r>
            <w:r w:rsidRPr="00AD70AB">
              <w:rPr>
                <w:color w:val="000000"/>
                <w:vertAlign w:val="superscript"/>
              </w:rPr>
              <w:t>4</w:t>
            </w:r>
          </w:p>
        </w:tc>
        <w:tc>
          <w:tcPr>
            <w:tcW w:w="2124" w:type="dxa"/>
            <w:shd w:val="clear" w:color="auto" w:fill="BFBFBF" w:themeFill="background1" w:themeFillShade="BF"/>
          </w:tcPr>
          <w:p w14:paraId="2A460C23" w14:textId="77777777" w:rsidR="00AD70AB" w:rsidRPr="00AD70AB" w:rsidRDefault="00AD70AB" w:rsidP="00AD70AB">
            <w:pPr>
              <w:jc w:val="center"/>
              <w:rPr>
                <w:color w:val="000000"/>
              </w:rPr>
            </w:pPr>
            <w:r w:rsidRPr="00AD70AB">
              <w:rPr>
                <w:color w:val="000000"/>
              </w:rPr>
              <w:t>4</w:t>
            </w:r>
          </w:p>
        </w:tc>
        <w:tc>
          <w:tcPr>
            <w:tcW w:w="2070" w:type="dxa"/>
            <w:shd w:val="clear" w:color="auto" w:fill="BFBFBF" w:themeFill="background1" w:themeFillShade="BF"/>
          </w:tcPr>
          <w:p w14:paraId="5C4C6411" w14:textId="77777777" w:rsidR="00AD70AB" w:rsidRPr="00AD70AB" w:rsidRDefault="00AD70AB" w:rsidP="00AD70AB">
            <w:pPr>
              <w:jc w:val="center"/>
              <w:rPr>
                <w:color w:val="000000"/>
              </w:rPr>
            </w:pPr>
            <w:r w:rsidRPr="00AD70AB">
              <w:rPr>
                <w:color w:val="000000"/>
              </w:rPr>
              <w:t xml:space="preserve">1 </w:t>
            </w:r>
            <w:proofErr w:type="spellStart"/>
            <w:r w:rsidRPr="00AD70AB">
              <w:rPr>
                <w:color w:val="000000"/>
              </w:rPr>
              <w:t>pt</w:t>
            </w:r>
            <w:proofErr w:type="spellEnd"/>
            <w:r w:rsidRPr="00AD70AB">
              <w:rPr>
                <w:color w:val="000000"/>
              </w:rPr>
              <w:t>/A &amp; 1 qt/A</w:t>
            </w:r>
          </w:p>
        </w:tc>
        <w:tc>
          <w:tcPr>
            <w:tcW w:w="2250" w:type="dxa"/>
            <w:tcBorders>
              <w:left w:val="nil"/>
              <w:right w:val="nil"/>
            </w:tcBorders>
            <w:shd w:val="clear" w:color="auto" w:fill="BFBFBF" w:themeFill="background1" w:themeFillShade="BF"/>
          </w:tcPr>
          <w:p w14:paraId="79A7D9B5" w14:textId="77777777" w:rsidR="00AD70AB" w:rsidRPr="00AD70AB" w:rsidRDefault="00AD70AB" w:rsidP="00AD70AB">
            <w:pPr>
              <w:jc w:val="center"/>
              <w:rPr>
                <w:color w:val="000000"/>
              </w:rPr>
            </w:pPr>
          </w:p>
        </w:tc>
      </w:tr>
      <w:tr w:rsidR="00AD70AB" w:rsidRPr="00AD70AB" w14:paraId="0C6C68DC" w14:textId="77777777" w:rsidTr="00E45C21">
        <w:tc>
          <w:tcPr>
            <w:tcW w:w="450" w:type="dxa"/>
            <w:shd w:val="clear" w:color="auto" w:fill="auto"/>
          </w:tcPr>
          <w:p w14:paraId="422F85D7" w14:textId="77777777" w:rsidR="00AD70AB" w:rsidRPr="00AD70AB" w:rsidRDefault="00AD70AB" w:rsidP="00AD70AB">
            <w:pPr>
              <w:jc w:val="both"/>
              <w:rPr>
                <w:b/>
                <w:bCs/>
                <w:color w:val="000000"/>
              </w:rPr>
            </w:pPr>
            <w:r w:rsidRPr="00AD70AB">
              <w:rPr>
                <w:b/>
                <w:bCs/>
                <w:color w:val="000000"/>
              </w:rPr>
              <w:t>4</w:t>
            </w:r>
          </w:p>
        </w:tc>
        <w:tc>
          <w:tcPr>
            <w:tcW w:w="2466" w:type="dxa"/>
            <w:shd w:val="clear" w:color="auto" w:fill="auto"/>
          </w:tcPr>
          <w:p w14:paraId="342E6352" w14:textId="77777777" w:rsidR="00AD70AB" w:rsidRPr="00AD70AB" w:rsidRDefault="00AD70AB" w:rsidP="00AD70AB">
            <w:pPr>
              <w:jc w:val="both"/>
              <w:rPr>
                <w:color w:val="000000"/>
                <w:vertAlign w:val="superscript"/>
              </w:rPr>
            </w:pPr>
            <w:proofErr w:type="spellStart"/>
            <w:r w:rsidRPr="00AD70AB">
              <w:rPr>
                <w:color w:val="000000"/>
              </w:rPr>
              <w:t>XtendiMax</w:t>
            </w:r>
            <w:proofErr w:type="spellEnd"/>
            <w:r w:rsidRPr="00AD70AB">
              <w:rPr>
                <w:color w:val="000000"/>
              </w:rPr>
              <w:t xml:space="preserve"> (dicamba)</w:t>
            </w:r>
            <w:r w:rsidRPr="00AD70AB">
              <w:rPr>
                <w:color w:val="000000"/>
                <w:vertAlign w:val="superscript"/>
              </w:rPr>
              <w:t>4</w:t>
            </w:r>
          </w:p>
        </w:tc>
        <w:tc>
          <w:tcPr>
            <w:tcW w:w="2124" w:type="dxa"/>
            <w:shd w:val="clear" w:color="auto" w:fill="auto"/>
          </w:tcPr>
          <w:p w14:paraId="72A50EF0" w14:textId="77777777" w:rsidR="00AD70AB" w:rsidRPr="00AD70AB" w:rsidRDefault="00AD70AB" w:rsidP="00AD70AB">
            <w:pPr>
              <w:jc w:val="center"/>
              <w:rPr>
                <w:color w:val="000000"/>
              </w:rPr>
            </w:pPr>
            <w:r w:rsidRPr="00AD70AB">
              <w:rPr>
                <w:color w:val="000000"/>
              </w:rPr>
              <w:t>4</w:t>
            </w:r>
          </w:p>
        </w:tc>
        <w:tc>
          <w:tcPr>
            <w:tcW w:w="2070" w:type="dxa"/>
            <w:shd w:val="clear" w:color="auto" w:fill="auto"/>
          </w:tcPr>
          <w:p w14:paraId="413AF856" w14:textId="77777777" w:rsidR="00AD70AB" w:rsidRPr="00AD70AB" w:rsidRDefault="00AD70AB" w:rsidP="00AD70AB">
            <w:pPr>
              <w:jc w:val="center"/>
              <w:rPr>
                <w:color w:val="000000"/>
              </w:rPr>
            </w:pPr>
            <w:r w:rsidRPr="00AD70AB">
              <w:rPr>
                <w:color w:val="000000"/>
              </w:rPr>
              <w:t xml:space="preserve">22 </w:t>
            </w:r>
            <w:proofErr w:type="spellStart"/>
            <w:r w:rsidRPr="00AD70AB">
              <w:rPr>
                <w:color w:val="000000"/>
              </w:rPr>
              <w:t>fl</w:t>
            </w:r>
            <w:proofErr w:type="spellEnd"/>
            <w:r w:rsidRPr="00AD70AB">
              <w:rPr>
                <w:color w:val="000000"/>
              </w:rPr>
              <w:t xml:space="preserve"> oz/A</w:t>
            </w:r>
          </w:p>
        </w:tc>
        <w:tc>
          <w:tcPr>
            <w:tcW w:w="2250" w:type="dxa"/>
            <w:shd w:val="clear" w:color="auto" w:fill="auto"/>
          </w:tcPr>
          <w:p w14:paraId="0E55CB7E" w14:textId="064525EC" w:rsidR="00AD70AB" w:rsidRPr="00AD70AB" w:rsidRDefault="00D14661" w:rsidP="00AD70AB">
            <w:pPr>
              <w:jc w:val="center"/>
              <w:rPr>
                <w:color w:val="000000"/>
              </w:rPr>
            </w:pPr>
            <w:r>
              <w:rPr>
                <w:color w:val="000000"/>
              </w:rPr>
              <w:t>Vapor Grip + Intact</w:t>
            </w:r>
          </w:p>
        </w:tc>
      </w:tr>
      <w:tr w:rsidR="00AD70AB" w:rsidRPr="00AD70AB" w14:paraId="6365ACF8" w14:textId="77777777" w:rsidTr="00E45C21">
        <w:tc>
          <w:tcPr>
            <w:tcW w:w="450" w:type="dxa"/>
            <w:tcBorders>
              <w:bottom w:val="nil"/>
            </w:tcBorders>
            <w:shd w:val="clear" w:color="auto" w:fill="C0C0C0"/>
          </w:tcPr>
          <w:p w14:paraId="35FF695C" w14:textId="77777777" w:rsidR="00AD70AB" w:rsidRPr="00AD70AB" w:rsidRDefault="00AD70AB" w:rsidP="00AD70AB">
            <w:pPr>
              <w:jc w:val="both"/>
              <w:rPr>
                <w:b/>
                <w:bCs/>
                <w:color w:val="000000"/>
              </w:rPr>
            </w:pPr>
            <w:r w:rsidRPr="00AD70AB">
              <w:rPr>
                <w:b/>
                <w:bCs/>
                <w:color w:val="000000"/>
              </w:rPr>
              <w:t>5</w:t>
            </w:r>
          </w:p>
        </w:tc>
        <w:tc>
          <w:tcPr>
            <w:tcW w:w="2466" w:type="dxa"/>
            <w:shd w:val="clear" w:color="auto" w:fill="BFBFBF" w:themeFill="background1" w:themeFillShade="BF"/>
          </w:tcPr>
          <w:p w14:paraId="2279B30F" w14:textId="77777777" w:rsidR="00AD70AB" w:rsidRPr="00AD70AB" w:rsidRDefault="00AD70AB" w:rsidP="00AD70AB">
            <w:pPr>
              <w:jc w:val="both"/>
              <w:rPr>
                <w:color w:val="000000"/>
                <w:vertAlign w:val="superscript"/>
              </w:rPr>
            </w:pPr>
            <w:r w:rsidRPr="00AD70AB">
              <w:rPr>
                <w:color w:val="000000"/>
              </w:rPr>
              <w:t>Sharpen</w:t>
            </w:r>
            <w:r w:rsidRPr="00AD70AB">
              <w:rPr>
                <w:color w:val="000000"/>
                <w:vertAlign w:val="superscript"/>
              </w:rPr>
              <w:t>4</w:t>
            </w:r>
          </w:p>
        </w:tc>
        <w:tc>
          <w:tcPr>
            <w:tcW w:w="2124" w:type="dxa"/>
            <w:shd w:val="clear" w:color="auto" w:fill="BFBFBF" w:themeFill="background1" w:themeFillShade="BF"/>
          </w:tcPr>
          <w:p w14:paraId="31D7089D" w14:textId="77777777" w:rsidR="00AD70AB" w:rsidRPr="00AD70AB" w:rsidRDefault="00AD70AB" w:rsidP="00AD70AB">
            <w:pPr>
              <w:jc w:val="center"/>
              <w:rPr>
                <w:color w:val="000000"/>
              </w:rPr>
            </w:pPr>
            <w:r w:rsidRPr="00AD70AB">
              <w:rPr>
                <w:color w:val="000000"/>
              </w:rPr>
              <w:t xml:space="preserve">14 </w:t>
            </w:r>
          </w:p>
        </w:tc>
        <w:tc>
          <w:tcPr>
            <w:tcW w:w="2070" w:type="dxa"/>
            <w:shd w:val="clear" w:color="auto" w:fill="BFBFBF" w:themeFill="background1" w:themeFillShade="BF"/>
          </w:tcPr>
          <w:p w14:paraId="2172316C" w14:textId="77777777" w:rsidR="00AD70AB" w:rsidRPr="00AD70AB" w:rsidRDefault="00AD70AB" w:rsidP="00AD70AB">
            <w:pPr>
              <w:jc w:val="center"/>
              <w:rPr>
                <w:color w:val="000000"/>
              </w:rPr>
            </w:pPr>
            <w:r w:rsidRPr="00AD70AB">
              <w:rPr>
                <w:color w:val="000000"/>
              </w:rPr>
              <w:t xml:space="preserve">1 &amp; 2 </w:t>
            </w:r>
            <w:proofErr w:type="spellStart"/>
            <w:r w:rsidRPr="00AD70AB">
              <w:rPr>
                <w:color w:val="000000"/>
              </w:rPr>
              <w:t>fl</w:t>
            </w:r>
            <w:proofErr w:type="spellEnd"/>
            <w:r w:rsidRPr="00AD70AB">
              <w:rPr>
                <w:color w:val="000000"/>
              </w:rPr>
              <w:t xml:space="preserve"> oz/A</w:t>
            </w:r>
          </w:p>
        </w:tc>
        <w:tc>
          <w:tcPr>
            <w:tcW w:w="2250" w:type="dxa"/>
            <w:shd w:val="clear" w:color="auto" w:fill="BFBFBF" w:themeFill="background1" w:themeFillShade="BF"/>
          </w:tcPr>
          <w:p w14:paraId="34DED387" w14:textId="77777777" w:rsidR="00AD70AB" w:rsidRPr="00AD70AB" w:rsidRDefault="00AD70AB" w:rsidP="00AD70AB">
            <w:pPr>
              <w:jc w:val="center"/>
              <w:rPr>
                <w:color w:val="000000"/>
              </w:rPr>
            </w:pPr>
            <w:r w:rsidRPr="00AD70AB">
              <w:rPr>
                <w:color w:val="000000"/>
              </w:rPr>
              <w:t>MSO</w:t>
            </w:r>
          </w:p>
        </w:tc>
      </w:tr>
      <w:tr w:rsidR="00AD70AB" w:rsidRPr="00AD70AB" w14:paraId="10B2A295" w14:textId="77777777" w:rsidTr="00E45C21">
        <w:tc>
          <w:tcPr>
            <w:tcW w:w="450" w:type="dxa"/>
            <w:tcBorders>
              <w:top w:val="nil"/>
              <w:bottom w:val="nil"/>
            </w:tcBorders>
            <w:shd w:val="clear" w:color="auto" w:fill="auto"/>
          </w:tcPr>
          <w:p w14:paraId="4EA99882" w14:textId="77777777" w:rsidR="00AD70AB" w:rsidRPr="00AD70AB" w:rsidRDefault="00AD70AB" w:rsidP="00AD70AB">
            <w:pPr>
              <w:jc w:val="both"/>
              <w:rPr>
                <w:b/>
                <w:bCs/>
                <w:color w:val="000000"/>
              </w:rPr>
            </w:pPr>
            <w:r w:rsidRPr="00AD70AB">
              <w:rPr>
                <w:b/>
                <w:bCs/>
                <w:color w:val="000000"/>
              </w:rPr>
              <w:t>6</w:t>
            </w:r>
          </w:p>
        </w:tc>
        <w:tc>
          <w:tcPr>
            <w:tcW w:w="2466" w:type="dxa"/>
            <w:tcBorders>
              <w:top w:val="nil"/>
              <w:bottom w:val="nil"/>
            </w:tcBorders>
            <w:shd w:val="clear" w:color="auto" w:fill="auto"/>
          </w:tcPr>
          <w:p w14:paraId="5B4C9B13" w14:textId="77777777" w:rsidR="00AD70AB" w:rsidRPr="00AD70AB" w:rsidRDefault="00AD70AB" w:rsidP="00AD70AB">
            <w:pPr>
              <w:jc w:val="both"/>
              <w:rPr>
                <w:color w:val="000000"/>
                <w:vertAlign w:val="superscript"/>
              </w:rPr>
            </w:pPr>
            <w:r w:rsidRPr="00AD70AB">
              <w:rPr>
                <w:color w:val="000000"/>
              </w:rPr>
              <w:t>2,4-D ester + atrazine</w:t>
            </w:r>
            <w:r w:rsidRPr="00AD70AB">
              <w:rPr>
                <w:color w:val="000000"/>
                <w:vertAlign w:val="superscript"/>
              </w:rPr>
              <w:t>4</w:t>
            </w:r>
          </w:p>
        </w:tc>
        <w:tc>
          <w:tcPr>
            <w:tcW w:w="2124" w:type="dxa"/>
            <w:tcBorders>
              <w:top w:val="nil"/>
              <w:bottom w:val="nil"/>
            </w:tcBorders>
          </w:tcPr>
          <w:p w14:paraId="24E61EAA" w14:textId="77777777" w:rsidR="00AD70AB" w:rsidRPr="00AD70AB" w:rsidRDefault="00AD70AB" w:rsidP="00AD70AB">
            <w:pPr>
              <w:jc w:val="center"/>
              <w:rPr>
                <w:color w:val="000000"/>
              </w:rPr>
            </w:pPr>
            <w:r w:rsidRPr="00AD70AB">
              <w:rPr>
                <w:color w:val="000000"/>
              </w:rPr>
              <w:t>4 + 5</w:t>
            </w:r>
          </w:p>
        </w:tc>
        <w:tc>
          <w:tcPr>
            <w:tcW w:w="2070" w:type="dxa"/>
            <w:tcBorders>
              <w:top w:val="nil"/>
              <w:bottom w:val="nil"/>
            </w:tcBorders>
            <w:shd w:val="clear" w:color="auto" w:fill="auto"/>
          </w:tcPr>
          <w:p w14:paraId="2B3335C7" w14:textId="77777777" w:rsidR="00AD70AB" w:rsidRPr="00AD70AB" w:rsidRDefault="00AD70AB" w:rsidP="00AD70AB">
            <w:pPr>
              <w:jc w:val="center"/>
              <w:rPr>
                <w:color w:val="000000"/>
              </w:rPr>
            </w:pPr>
            <w:r w:rsidRPr="00AD70AB">
              <w:rPr>
                <w:color w:val="000000"/>
              </w:rPr>
              <w:t xml:space="preserve">1 </w:t>
            </w:r>
            <w:proofErr w:type="spellStart"/>
            <w:r w:rsidRPr="00AD70AB">
              <w:rPr>
                <w:color w:val="000000"/>
              </w:rPr>
              <w:t>pt</w:t>
            </w:r>
            <w:proofErr w:type="spellEnd"/>
            <w:r w:rsidRPr="00AD70AB">
              <w:rPr>
                <w:color w:val="000000"/>
              </w:rPr>
              <w:t>/A + 1 qt/A</w:t>
            </w:r>
          </w:p>
        </w:tc>
        <w:tc>
          <w:tcPr>
            <w:tcW w:w="2250" w:type="dxa"/>
            <w:tcBorders>
              <w:top w:val="nil"/>
              <w:bottom w:val="nil"/>
            </w:tcBorders>
            <w:shd w:val="clear" w:color="auto" w:fill="auto"/>
          </w:tcPr>
          <w:p w14:paraId="66A2DAD9" w14:textId="77777777" w:rsidR="00AD70AB" w:rsidRPr="00AD70AB" w:rsidRDefault="00AD70AB" w:rsidP="00AD70AB">
            <w:pPr>
              <w:jc w:val="center"/>
              <w:rPr>
                <w:color w:val="000000"/>
              </w:rPr>
            </w:pPr>
            <w:r w:rsidRPr="00AD70AB">
              <w:rPr>
                <w:color w:val="000000"/>
              </w:rPr>
              <w:t>COC</w:t>
            </w:r>
          </w:p>
        </w:tc>
      </w:tr>
      <w:tr w:rsidR="00AD70AB" w:rsidRPr="00AD70AB" w14:paraId="048A4DF6" w14:textId="77777777" w:rsidTr="00E45C21">
        <w:tc>
          <w:tcPr>
            <w:tcW w:w="450" w:type="dxa"/>
            <w:tcBorders>
              <w:top w:val="nil"/>
              <w:bottom w:val="single" w:sz="4" w:space="0" w:color="auto"/>
            </w:tcBorders>
            <w:shd w:val="clear" w:color="auto" w:fill="BFBFBF" w:themeFill="background1" w:themeFillShade="BF"/>
          </w:tcPr>
          <w:p w14:paraId="3013E940" w14:textId="77777777" w:rsidR="00AD70AB" w:rsidRPr="00AD70AB" w:rsidRDefault="00AD70AB" w:rsidP="00AD70AB">
            <w:pPr>
              <w:jc w:val="both"/>
              <w:rPr>
                <w:b/>
                <w:bCs/>
                <w:color w:val="000000"/>
              </w:rPr>
            </w:pPr>
            <w:r w:rsidRPr="00AD70AB">
              <w:rPr>
                <w:b/>
                <w:bCs/>
                <w:color w:val="000000"/>
              </w:rPr>
              <w:t>7</w:t>
            </w:r>
          </w:p>
        </w:tc>
        <w:tc>
          <w:tcPr>
            <w:tcW w:w="2466" w:type="dxa"/>
            <w:tcBorders>
              <w:top w:val="nil"/>
              <w:bottom w:val="single" w:sz="4" w:space="0" w:color="auto"/>
            </w:tcBorders>
            <w:shd w:val="clear" w:color="auto" w:fill="BFBFBF" w:themeFill="background1" w:themeFillShade="BF"/>
          </w:tcPr>
          <w:p w14:paraId="06E7FBCB" w14:textId="77777777" w:rsidR="00AD70AB" w:rsidRPr="00AD70AB" w:rsidRDefault="00AD70AB" w:rsidP="00AD70AB">
            <w:pPr>
              <w:jc w:val="both"/>
              <w:rPr>
                <w:color w:val="000000"/>
              </w:rPr>
            </w:pPr>
            <w:r w:rsidRPr="00AD70AB">
              <w:rPr>
                <w:color w:val="000000"/>
              </w:rPr>
              <w:t xml:space="preserve">Roundup </w:t>
            </w:r>
            <w:proofErr w:type="spellStart"/>
            <w:r w:rsidRPr="00AD70AB">
              <w:rPr>
                <w:color w:val="000000"/>
              </w:rPr>
              <w:t>PowerMax</w:t>
            </w:r>
            <w:proofErr w:type="spellEnd"/>
          </w:p>
        </w:tc>
        <w:tc>
          <w:tcPr>
            <w:tcW w:w="2124" w:type="dxa"/>
            <w:tcBorders>
              <w:top w:val="nil"/>
              <w:bottom w:val="single" w:sz="4" w:space="0" w:color="auto"/>
            </w:tcBorders>
            <w:shd w:val="clear" w:color="auto" w:fill="BFBFBF" w:themeFill="background1" w:themeFillShade="BF"/>
          </w:tcPr>
          <w:p w14:paraId="0CB34F6D" w14:textId="77777777" w:rsidR="00AD70AB" w:rsidRPr="00AD70AB" w:rsidRDefault="00AD70AB" w:rsidP="00AD70AB">
            <w:pPr>
              <w:jc w:val="center"/>
              <w:rPr>
                <w:color w:val="000000"/>
              </w:rPr>
            </w:pPr>
            <w:r w:rsidRPr="00AD70AB">
              <w:rPr>
                <w:color w:val="000000"/>
              </w:rPr>
              <w:t>9</w:t>
            </w:r>
          </w:p>
        </w:tc>
        <w:tc>
          <w:tcPr>
            <w:tcW w:w="2070" w:type="dxa"/>
            <w:tcBorders>
              <w:top w:val="nil"/>
              <w:bottom w:val="single" w:sz="4" w:space="0" w:color="auto"/>
            </w:tcBorders>
            <w:shd w:val="clear" w:color="auto" w:fill="BFBFBF" w:themeFill="background1" w:themeFillShade="BF"/>
          </w:tcPr>
          <w:p w14:paraId="55FAB04F" w14:textId="62F9DCA9" w:rsidR="00AD70AB" w:rsidRPr="00AD70AB" w:rsidRDefault="00D14661" w:rsidP="00AD70AB">
            <w:pPr>
              <w:jc w:val="center"/>
              <w:rPr>
                <w:color w:val="000000"/>
              </w:rPr>
            </w:pPr>
            <w:r>
              <w:rPr>
                <w:color w:val="000000"/>
              </w:rPr>
              <w:t>3</w:t>
            </w:r>
            <w:r w:rsidR="00AD70AB" w:rsidRPr="00AD70AB">
              <w:rPr>
                <w:color w:val="000000"/>
              </w:rPr>
              <w:t xml:space="preserve">2 </w:t>
            </w:r>
            <w:proofErr w:type="spellStart"/>
            <w:r w:rsidR="00AD70AB" w:rsidRPr="00AD70AB">
              <w:rPr>
                <w:color w:val="000000"/>
              </w:rPr>
              <w:t>fl</w:t>
            </w:r>
            <w:proofErr w:type="spellEnd"/>
            <w:r w:rsidR="00AD70AB" w:rsidRPr="00AD70AB">
              <w:rPr>
                <w:color w:val="000000"/>
              </w:rPr>
              <w:t xml:space="preserve"> oz</w:t>
            </w:r>
          </w:p>
        </w:tc>
        <w:tc>
          <w:tcPr>
            <w:tcW w:w="2250" w:type="dxa"/>
            <w:tcBorders>
              <w:top w:val="nil"/>
              <w:bottom w:val="single" w:sz="4" w:space="0" w:color="auto"/>
            </w:tcBorders>
            <w:shd w:val="clear" w:color="auto" w:fill="BFBFBF" w:themeFill="background1" w:themeFillShade="BF"/>
          </w:tcPr>
          <w:p w14:paraId="0D4AAAE2" w14:textId="77777777" w:rsidR="00AD70AB" w:rsidRPr="00AD70AB" w:rsidRDefault="00AD70AB" w:rsidP="00AD70AB">
            <w:pPr>
              <w:jc w:val="center"/>
              <w:rPr>
                <w:color w:val="000000"/>
              </w:rPr>
            </w:pPr>
            <w:r w:rsidRPr="00AD70AB">
              <w:rPr>
                <w:color w:val="000000"/>
              </w:rPr>
              <w:t>AMS</w:t>
            </w:r>
          </w:p>
        </w:tc>
      </w:tr>
      <w:tr w:rsidR="00AD70AB" w:rsidRPr="00AD70AB" w14:paraId="3C539001" w14:textId="77777777" w:rsidTr="00E45C21">
        <w:tc>
          <w:tcPr>
            <w:tcW w:w="450" w:type="dxa"/>
            <w:tcBorders>
              <w:top w:val="nil"/>
              <w:bottom w:val="single" w:sz="4" w:space="0" w:color="auto"/>
            </w:tcBorders>
            <w:shd w:val="clear" w:color="auto" w:fill="FFFFFF" w:themeFill="background1"/>
          </w:tcPr>
          <w:p w14:paraId="48DD9023" w14:textId="77777777" w:rsidR="00AD70AB" w:rsidRPr="00AD70AB" w:rsidRDefault="00AD70AB" w:rsidP="00AD70AB">
            <w:pPr>
              <w:jc w:val="both"/>
              <w:rPr>
                <w:b/>
                <w:bCs/>
                <w:color w:val="000000"/>
              </w:rPr>
            </w:pPr>
            <w:r w:rsidRPr="00AD70AB">
              <w:rPr>
                <w:b/>
                <w:bCs/>
                <w:color w:val="000000"/>
              </w:rPr>
              <w:t>8</w:t>
            </w:r>
          </w:p>
        </w:tc>
        <w:tc>
          <w:tcPr>
            <w:tcW w:w="2466" w:type="dxa"/>
            <w:tcBorders>
              <w:top w:val="nil"/>
              <w:bottom w:val="single" w:sz="4" w:space="0" w:color="auto"/>
            </w:tcBorders>
            <w:shd w:val="clear" w:color="auto" w:fill="FFFFFF" w:themeFill="background1"/>
          </w:tcPr>
          <w:p w14:paraId="76EF6A46" w14:textId="77777777" w:rsidR="00AD70AB" w:rsidRPr="00AD70AB" w:rsidRDefault="00AD70AB" w:rsidP="00AD70AB">
            <w:pPr>
              <w:jc w:val="both"/>
              <w:rPr>
                <w:color w:val="000000"/>
              </w:rPr>
            </w:pPr>
            <w:r w:rsidRPr="00AD70AB">
              <w:rPr>
                <w:color w:val="000000"/>
              </w:rPr>
              <w:t>Untreated</w:t>
            </w:r>
          </w:p>
        </w:tc>
        <w:tc>
          <w:tcPr>
            <w:tcW w:w="2124" w:type="dxa"/>
            <w:tcBorders>
              <w:top w:val="nil"/>
              <w:bottom w:val="single" w:sz="4" w:space="0" w:color="auto"/>
            </w:tcBorders>
            <w:shd w:val="clear" w:color="auto" w:fill="FFFFFF" w:themeFill="background1"/>
          </w:tcPr>
          <w:p w14:paraId="59CCFE48" w14:textId="77777777" w:rsidR="00AD70AB" w:rsidRPr="00AD70AB" w:rsidRDefault="00AD70AB" w:rsidP="00AD70AB">
            <w:pPr>
              <w:jc w:val="center"/>
              <w:rPr>
                <w:color w:val="000000"/>
              </w:rPr>
            </w:pPr>
          </w:p>
        </w:tc>
        <w:tc>
          <w:tcPr>
            <w:tcW w:w="2070" w:type="dxa"/>
            <w:tcBorders>
              <w:top w:val="nil"/>
              <w:bottom w:val="single" w:sz="4" w:space="0" w:color="auto"/>
            </w:tcBorders>
            <w:shd w:val="clear" w:color="auto" w:fill="FFFFFF" w:themeFill="background1"/>
          </w:tcPr>
          <w:p w14:paraId="2843FDEE" w14:textId="77777777" w:rsidR="00AD70AB" w:rsidRPr="00AD70AB" w:rsidRDefault="00AD70AB" w:rsidP="00AD70AB">
            <w:pPr>
              <w:jc w:val="center"/>
              <w:rPr>
                <w:color w:val="000000"/>
              </w:rPr>
            </w:pPr>
          </w:p>
        </w:tc>
        <w:tc>
          <w:tcPr>
            <w:tcW w:w="2250" w:type="dxa"/>
            <w:tcBorders>
              <w:top w:val="nil"/>
              <w:bottom w:val="single" w:sz="4" w:space="0" w:color="auto"/>
            </w:tcBorders>
            <w:shd w:val="clear" w:color="auto" w:fill="FFFFFF" w:themeFill="background1"/>
          </w:tcPr>
          <w:p w14:paraId="53714AE8" w14:textId="77777777" w:rsidR="00AD70AB" w:rsidRPr="00AD70AB" w:rsidRDefault="00AD70AB" w:rsidP="00AD70AB">
            <w:pPr>
              <w:jc w:val="center"/>
              <w:rPr>
                <w:color w:val="000000"/>
              </w:rPr>
            </w:pPr>
          </w:p>
        </w:tc>
      </w:tr>
    </w:tbl>
    <w:p w14:paraId="6CC85B84" w14:textId="18E2FDAE" w:rsidR="00AD70AB" w:rsidRDefault="00AD70AB" w:rsidP="00AD70AB">
      <w:pPr>
        <w:jc w:val="both"/>
        <w:rPr>
          <w:sz w:val="22"/>
          <w:szCs w:val="22"/>
        </w:rPr>
      </w:pPr>
      <w:r w:rsidRPr="00AD70AB">
        <w:rPr>
          <w:sz w:val="22"/>
          <w:szCs w:val="22"/>
          <w:vertAlign w:val="superscript"/>
        </w:rPr>
        <w:t xml:space="preserve">3 </w:t>
      </w:r>
      <w:r w:rsidRPr="00AD70AB">
        <w:rPr>
          <w:sz w:val="22"/>
          <w:szCs w:val="22"/>
        </w:rPr>
        <w:t>Herbicide site of action group numbers.</w:t>
      </w:r>
    </w:p>
    <w:p w14:paraId="572ABD8C" w14:textId="7293B6B6" w:rsidR="00AD70AB" w:rsidRPr="00AD70AB" w:rsidRDefault="00AD70AB" w:rsidP="00AD70AB">
      <w:pPr>
        <w:jc w:val="both"/>
        <w:rPr>
          <w:sz w:val="22"/>
          <w:szCs w:val="22"/>
        </w:rPr>
      </w:pPr>
      <w:r>
        <w:rPr>
          <w:sz w:val="22"/>
          <w:szCs w:val="22"/>
          <w:vertAlign w:val="superscript"/>
        </w:rPr>
        <w:t>4</w:t>
      </w:r>
      <w:r>
        <w:rPr>
          <w:sz w:val="22"/>
          <w:szCs w:val="22"/>
        </w:rPr>
        <w:t xml:space="preserve"> Round</w:t>
      </w:r>
      <w:r w:rsidR="00D14661">
        <w:rPr>
          <w:sz w:val="22"/>
          <w:szCs w:val="22"/>
        </w:rPr>
        <w:t>u</w:t>
      </w:r>
      <w:r>
        <w:rPr>
          <w:sz w:val="22"/>
          <w:szCs w:val="22"/>
        </w:rPr>
        <w:t xml:space="preserve">p </w:t>
      </w:r>
      <w:proofErr w:type="spellStart"/>
      <w:r>
        <w:rPr>
          <w:sz w:val="22"/>
          <w:szCs w:val="22"/>
        </w:rPr>
        <w:t>PowerMax</w:t>
      </w:r>
      <w:proofErr w:type="spellEnd"/>
      <w:r>
        <w:rPr>
          <w:sz w:val="22"/>
          <w:szCs w:val="22"/>
        </w:rPr>
        <w:t xml:space="preserve"> (32 </w:t>
      </w:r>
      <w:proofErr w:type="spellStart"/>
      <w:r>
        <w:rPr>
          <w:sz w:val="22"/>
          <w:szCs w:val="22"/>
        </w:rPr>
        <w:t>fl</w:t>
      </w:r>
      <w:proofErr w:type="spellEnd"/>
      <w:r>
        <w:rPr>
          <w:sz w:val="22"/>
          <w:szCs w:val="22"/>
        </w:rPr>
        <w:t xml:space="preserve"> oz/A</w:t>
      </w:r>
      <w:r w:rsidR="00D14661">
        <w:rPr>
          <w:sz w:val="22"/>
          <w:szCs w:val="22"/>
        </w:rPr>
        <w:t>)</w:t>
      </w:r>
      <w:r>
        <w:rPr>
          <w:sz w:val="22"/>
          <w:szCs w:val="22"/>
        </w:rPr>
        <w:t xml:space="preserve"> + AMS was included.</w:t>
      </w:r>
    </w:p>
    <w:p w14:paraId="5A450E50" w14:textId="12212FE8" w:rsidR="00D14661" w:rsidRDefault="00D14661" w:rsidP="00D14661">
      <w:pPr>
        <w:jc w:val="both"/>
        <w:rPr>
          <w:i/>
        </w:rPr>
      </w:pPr>
    </w:p>
    <w:p w14:paraId="1E37A56F" w14:textId="175AC99A" w:rsidR="00D14661" w:rsidRDefault="00D14661" w:rsidP="00D14661">
      <w:pPr>
        <w:ind w:firstLine="360"/>
        <w:jc w:val="both"/>
        <w:rPr>
          <w:iCs/>
        </w:rPr>
      </w:pPr>
      <w:r>
        <w:rPr>
          <w:iCs/>
        </w:rPr>
        <w:t xml:space="preserve">Horseweed control was greatest </w:t>
      </w:r>
      <w:r w:rsidR="0095631B">
        <w:rPr>
          <w:iCs/>
        </w:rPr>
        <w:t xml:space="preserve">(&gt;95%) </w:t>
      </w:r>
      <w:r>
        <w:rPr>
          <w:iCs/>
        </w:rPr>
        <w:t xml:space="preserve">with Liberty at 43 </w:t>
      </w:r>
      <w:proofErr w:type="spellStart"/>
      <w:r>
        <w:rPr>
          <w:iCs/>
        </w:rPr>
        <w:t>fl</w:t>
      </w:r>
      <w:proofErr w:type="spellEnd"/>
      <w:r>
        <w:rPr>
          <w:iCs/>
        </w:rPr>
        <w:t xml:space="preserve"> oz/A, Sharpen at 2 </w:t>
      </w:r>
      <w:proofErr w:type="spellStart"/>
      <w:r>
        <w:rPr>
          <w:iCs/>
        </w:rPr>
        <w:t>fl</w:t>
      </w:r>
      <w:proofErr w:type="spellEnd"/>
      <w:r>
        <w:rPr>
          <w:iCs/>
        </w:rPr>
        <w:t xml:space="preserve"> oz/A + Roundup </w:t>
      </w:r>
      <w:proofErr w:type="spellStart"/>
      <w:r>
        <w:rPr>
          <w:iCs/>
        </w:rPr>
        <w:t>PowerMax</w:t>
      </w:r>
      <w:proofErr w:type="spellEnd"/>
      <w:r>
        <w:rPr>
          <w:iCs/>
        </w:rPr>
        <w:t xml:space="preserve"> + MSO, and 2,4-D + atrazine + Roundup </w:t>
      </w:r>
      <w:proofErr w:type="spellStart"/>
      <w:r>
        <w:rPr>
          <w:iCs/>
        </w:rPr>
        <w:t>PowerMax</w:t>
      </w:r>
      <w:proofErr w:type="spellEnd"/>
      <w:r w:rsidR="0095631B">
        <w:rPr>
          <w:iCs/>
        </w:rPr>
        <w:t>, 14 DAT (Figure 4)</w:t>
      </w:r>
      <w:r>
        <w:rPr>
          <w:iCs/>
        </w:rPr>
        <w:t>.</w:t>
      </w:r>
      <w:r w:rsidR="0095631B">
        <w:rPr>
          <w:iCs/>
        </w:rPr>
        <w:t xml:space="preserve"> Liberty at 32 </w:t>
      </w:r>
      <w:proofErr w:type="spellStart"/>
      <w:r w:rsidR="0095631B">
        <w:rPr>
          <w:iCs/>
        </w:rPr>
        <w:t>fl</w:t>
      </w:r>
      <w:proofErr w:type="spellEnd"/>
      <w:r w:rsidR="0095631B">
        <w:rPr>
          <w:iCs/>
        </w:rPr>
        <w:t xml:space="preserve"> oz/A and </w:t>
      </w:r>
      <w:proofErr w:type="spellStart"/>
      <w:r w:rsidR="0095631B">
        <w:rPr>
          <w:iCs/>
        </w:rPr>
        <w:t>Gramoxone</w:t>
      </w:r>
      <w:proofErr w:type="spellEnd"/>
      <w:r w:rsidR="0095631B">
        <w:rPr>
          <w:iCs/>
        </w:rPr>
        <w:t xml:space="preserve"> provided slightly less control (88%). All other treatments that were not tank-mixed with Liberty provided between 65-80% control</w:t>
      </w:r>
      <w:r w:rsidR="0013429D">
        <w:rPr>
          <w:iCs/>
        </w:rPr>
        <w:t xml:space="preserve">, with the exception of Roundup </w:t>
      </w:r>
      <w:proofErr w:type="spellStart"/>
      <w:r w:rsidR="0013429D">
        <w:rPr>
          <w:iCs/>
        </w:rPr>
        <w:t>PowerMax</w:t>
      </w:r>
      <w:proofErr w:type="spellEnd"/>
      <w:r w:rsidR="0013429D">
        <w:rPr>
          <w:iCs/>
        </w:rPr>
        <w:t xml:space="preserve"> that provided no horseweed control, since the population was resistant to glyphosate</w:t>
      </w:r>
      <w:r w:rsidR="0095631B">
        <w:rPr>
          <w:iCs/>
        </w:rPr>
        <w:t xml:space="preserve">. </w:t>
      </w:r>
    </w:p>
    <w:p w14:paraId="2C1F7606" w14:textId="7A6147AE" w:rsidR="0013429D" w:rsidRPr="00D14661" w:rsidRDefault="0013429D" w:rsidP="00D14661">
      <w:pPr>
        <w:ind w:firstLine="360"/>
        <w:jc w:val="both"/>
        <w:rPr>
          <w:iCs/>
        </w:rPr>
      </w:pPr>
      <w:r>
        <w:rPr>
          <w:iCs/>
        </w:rPr>
        <w:t>When</w:t>
      </w:r>
      <w:r w:rsidR="00DD6E34">
        <w:rPr>
          <w:iCs/>
        </w:rPr>
        <w:t xml:space="preserve"> Liberty at 32 </w:t>
      </w:r>
      <w:proofErr w:type="spellStart"/>
      <w:r w:rsidR="00DD6E34">
        <w:rPr>
          <w:iCs/>
        </w:rPr>
        <w:t>fl</w:t>
      </w:r>
      <w:proofErr w:type="spellEnd"/>
      <w:r w:rsidR="00DD6E34">
        <w:rPr>
          <w:iCs/>
        </w:rPr>
        <w:t xml:space="preserve"> oz/A was added to Enlist One, </w:t>
      </w:r>
      <w:proofErr w:type="spellStart"/>
      <w:r w:rsidR="00DD6E34">
        <w:rPr>
          <w:iCs/>
        </w:rPr>
        <w:t>XtendiMax</w:t>
      </w:r>
      <w:proofErr w:type="spellEnd"/>
      <w:r w:rsidR="00DD6E34">
        <w:rPr>
          <w:iCs/>
        </w:rPr>
        <w:t xml:space="preserve">, or Sharpen at 1 </w:t>
      </w:r>
      <w:proofErr w:type="spellStart"/>
      <w:r w:rsidR="00DD6E34">
        <w:rPr>
          <w:iCs/>
        </w:rPr>
        <w:t>fl</w:t>
      </w:r>
      <w:proofErr w:type="spellEnd"/>
      <w:r w:rsidR="00DD6E34">
        <w:rPr>
          <w:iCs/>
        </w:rPr>
        <w:t xml:space="preserve"> oz/A horseweed control was similar to Liberty at 43 </w:t>
      </w:r>
      <w:proofErr w:type="spellStart"/>
      <w:r w:rsidR="00DD6E34">
        <w:rPr>
          <w:iCs/>
        </w:rPr>
        <w:t>fl</w:t>
      </w:r>
      <w:proofErr w:type="spellEnd"/>
      <w:r w:rsidR="00DD6E34">
        <w:rPr>
          <w:iCs/>
        </w:rPr>
        <w:t xml:space="preserve"> oz/A (Figure 5).</w:t>
      </w:r>
      <w:r>
        <w:rPr>
          <w:iCs/>
        </w:rPr>
        <w:t xml:space="preserve"> </w:t>
      </w:r>
      <w:r w:rsidR="00DD6E34">
        <w:rPr>
          <w:iCs/>
        </w:rPr>
        <w:t xml:space="preserve">Common ragweed control was greater than &gt;92% when Enlist One, </w:t>
      </w:r>
      <w:proofErr w:type="spellStart"/>
      <w:r w:rsidR="00DD6E34">
        <w:rPr>
          <w:iCs/>
        </w:rPr>
        <w:t>XtendiMax</w:t>
      </w:r>
      <w:proofErr w:type="spellEnd"/>
      <w:r w:rsidR="00DD6E34">
        <w:rPr>
          <w:iCs/>
        </w:rPr>
        <w:t xml:space="preserve">, or Sharpen at either rate was applied with Roundup </w:t>
      </w:r>
      <w:proofErr w:type="spellStart"/>
      <w:r w:rsidR="00DD6E34">
        <w:rPr>
          <w:iCs/>
        </w:rPr>
        <w:t>PowerMax</w:t>
      </w:r>
      <w:proofErr w:type="spellEnd"/>
      <w:r w:rsidR="00DD6E34">
        <w:rPr>
          <w:iCs/>
        </w:rPr>
        <w:t xml:space="preserve"> (Figure 6). The addition of Liberty to </w:t>
      </w:r>
      <w:proofErr w:type="spellStart"/>
      <w:r w:rsidR="00DD6E34">
        <w:rPr>
          <w:iCs/>
        </w:rPr>
        <w:t>XtendiMax</w:t>
      </w:r>
      <w:proofErr w:type="spellEnd"/>
      <w:r w:rsidR="00DD6E34">
        <w:rPr>
          <w:iCs/>
        </w:rPr>
        <w:t xml:space="preserve"> improved common ragweed </w:t>
      </w:r>
      <w:r w:rsidR="00DD6E34">
        <w:rPr>
          <w:iCs/>
        </w:rPr>
        <w:lastRenderedPageBreak/>
        <w:t xml:space="preserve">control. However, adding Liberty to Sharpen reduced common ragweed control compared with </w:t>
      </w:r>
      <w:r w:rsidR="008A4FC0">
        <w:rPr>
          <w:iCs/>
        </w:rPr>
        <w:t xml:space="preserve">either herbicide tank-mixed with Roundup </w:t>
      </w:r>
      <w:proofErr w:type="spellStart"/>
      <w:r w:rsidR="008A4FC0">
        <w:rPr>
          <w:iCs/>
        </w:rPr>
        <w:t>PowerMax</w:t>
      </w:r>
      <w:proofErr w:type="spellEnd"/>
      <w:r w:rsidR="008A4FC0">
        <w:rPr>
          <w:iCs/>
        </w:rPr>
        <w:t xml:space="preserve">. </w:t>
      </w:r>
    </w:p>
    <w:p w14:paraId="2AEBDF17" w14:textId="022B1767" w:rsidR="00AD70AB" w:rsidRDefault="008A4FC0" w:rsidP="00AD70AB">
      <w:pPr>
        <w:ind w:firstLine="360"/>
        <w:jc w:val="both"/>
        <w:rPr>
          <w:i/>
        </w:rPr>
      </w:pPr>
      <w:r w:rsidRPr="00E80A54">
        <w:rPr>
          <w:noProof/>
        </w:rPr>
        <mc:AlternateContent>
          <mc:Choice Requires="wps">
            <w:drawing>
              <wp:anchor distT="0" distB="0" distL="114300" distR="114300" simplePos="0" relativeHeight="251687424" behindDoc="0" locked="0" layoutInCell="1" allowOverlap="1" wp14:anchorId="15FB94A0" wp14:editId="3FC93E44">
                <wp:simplePos x="0" y="0"/>
                <wp:positionH relativeFrom="margin">
                  <wp:posOffset>0</wp:posOffset>
                </wp:positionH>
                <wp:positionV relativeFrom="paragraph">
                  <wp:posOffset>2926080</wp:posOffset>
                </wp:positionV>
                <wp:extent cx="6145530" cy="50482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6145530" cy="504825"/>
                        </a:xfrm>
                        <a:prstGeom prst="rect">
                          <a:avLst/>
                        </a:prstGeom>
                        <a:noFill/>
                        <a:ln w="6350">
                          <a:noFill/>
                        </a:ln>
                        <a:effectLst/>
                      </wps:spPr>
                      <wps:txbx>
                        <w:txbxContent>
                          <w:p w14:paraId="6BC3F0F0" w14:textId="324501BD" w:rsidR="008A4FC0" w:rsidRPr="00F73222" w:rsidRDefault="008A4FC0" w:rsidP="008A4FC0">
                            <w:pPr>
                              <w:jc w:val="both"/>
                            </w:pPr>
                            <w:r w:rsidRPr="002969F3">
                              <w:t xml:space="preserve">Figure </w:t>
                            </w:r>
                            <w:r>
                              <w:t>4</w:t>
                            </w:r>
                            <w:r w:rsidRPr="002969F3">
                              <w:t xml:space="preserve">. </w:t>
                            </w:r>
                            <w:r>
                              <w:t xml:space="preserve">Horseweed control </w:t>
                            </w:r>
                            <w:r w:rsidR="00B34F10">
                              <w:t xml:space="preserve">with </w:t>
                            </w:r>
                            <w:proofErr w:type="gramStart"/>
                            <w:r w:rsidR="00B34F10">
                              <w:t>POST-harvest</w:t>
                            </w:r>
                            <w:proofErr w:type="gramEnd"/>
                            <w:r w:rsidR="00B34F10">
                              <w:t xml:space="preserve"> treatments</w:t>
                            </w:r>
                            <w:r>
                              <w:t xml:space="preserve">, 14 DAT, with various herbicides alone and tank-mixed with Roundup </w:t>
                            </w:r>
                            <w:proofErr w:type="spellStart"/>
                            <w:r>
                              <w:t>PowerMax</w:t>
                            </w:r>
                            <w:proofErr w:type="spellEnd"/>
                            <w:r>
                              <w:t xml:space="preserve"> (glyphosate).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B94A0" id="Text Box 15" o:spid="_x0000_s1029" type="#_x0000_t202" style="position:absolute;left:0;text-align:left;margin-left:0;margin-top:230.4pt;width:483.9pt;height:39.75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YD0IAIAAEEEAAAOAAAAZHJzL2Uyb0RvYy54bWysU8lu2zAQvRfoPxC815IXpalgOXATuCgQ&#10;JAGcImeaIi0BJIclaUvu13dIeUPaU9ELNcMZvVne4/yu14rshfMtmIqORzklwnCoW7Ot6I/X1adb&#10;SnxgpmYKjKjoQXh6t/j4Yd7ZUkygAVULRxDE+LKzFW1CsGWWed4IzfwIrDAYlOA0C+i6bVY71iG6&#10;Vtkkz2+yDlxtHXDhPd4+DEG6SPhSCh6epfQiEFVR7C2k06VzE89sMWfl1jHbtPzYBvuHLjRrDRY9&#10;Qz2wwMjOtX9A6ZY78CDDiIPOQMqWizQDTjPO302zbpgVaRZcjrfnNfn/B8uf9mv74kjov0KPBMaF&#10;dNaXHi/jPL10On6xU4JxXOHhvDbRB8Lx8mY8K4ophjjGinx2OykiTHb52zofvgnQJBoVdUhL2hbb&#10;P/owpJ5SYjEDq1apRI0ypMMK0yJPP5wjCK5MzBWJ5CPMpfNohX7Tk7au6PQ01QbqAw7rYNCBt3zV&#10;YkePzIcX5pB4HALFHJ7xkAqwMhwtShpwv/52H/ORD4xS0qGQKup/7pgTlKjvBpn6Mp7NovKSMys+&#10;T9Bx15HNdcTs9D2gVsf4bCxPZswP6mRKB/oNNb+MVTHEDMfaFQ0n8z4M8sY3w8VymZJQa5aFR7O2&#10;PELHvcV9v/ZvzNkjKQHpfIKT5Fj5jpshd2BnuQsg20Rc3POwVSQ8OqjTRP3xTcWHcO2nrMvLX/wG&#10;AAD//wMAUEsDBBQABgAIAAAAIQAz4f3V4AAAAAgBAAAPAAAAZHJzL2Rvd25yZXYueG1sTI/BTsMw&#10;DIbvSLxDZCRuLGFs3ShNp6nShITgsLHLbm7jtRVNUppsKzw95gQ3W7/1+/uy1Wg7caYhtN5puJ8o&#10;EOQqb1pXa9i/b+6WIEJEZ7DzjjR8UYBVfn2VYWr8xW3pvIu14BIXUtTQxNinUoaqIYth4ntynB39&#10;YDHyOtTSDHjhctvJqVKJtNg6/tBgT0VD1cfuZDW8FJs33JZTu/zuiufX47r/3B/mWt/ejOsnEJHG&#10;+HcMv/iMDjkzlf7kTBCdBhaJGmaJYgGOH5MFD6WG+Uw9gMwz+V8g/wEAAP//AwBQSwECLQAUAAYA&#10;CAAAACEAtoM4kv4AAADhAQAAEwAAAAAAAAAAAAAAAAAAAAAAW0NvbnRlbnRfVHlwZXNdLnhtbFBL&#10;AQItABQABgAIAAAAIQA4/SH/1gAAAJQBAAALAAAAAAAAAAAAAAAAAC8BAABfcmVscy8ucmVsc1BL&#10;AQItABQABgAIAAAAIQATVYD0IAIAAEEEAAAOAAAAAAAAAAAAAAAAAC4CAABkcnMvZTJvRG9jLnht&#10;bFBLAQItABQABgAIAAAAIQAz4f3V4AAAAAgBAAAPAAAAAAAAAAAAAAAAAHoEAABkcnMvZG93bnJl&#10;di54bWxQSwUGAAAAAAQABADzAAAAhwUAAAAA&#10;" filled="f" stroked="f" strokeweight=".5pt">
                <v:textbox>
                  <w:txbxContent>
                    <w:p w14:paraId="6BC3F0F0" w14:textId="324501BD" w:rsidR="008A4FC0" w:rsidRPr="00F73222" w:rsidRDefault="008A4FC0" w:rsidP="008A4FC0">
                      <w:pPr>
                        <w:jc w:val="both"/>
                      </w:pPr>
                      <w:r w:rsidRPr="002969F3">
                        <w:t xml:space="preserve">Figure </w:t>
                      </w:r>
                      <w:r>
                        <w:t>4</w:t>
                      </w:r>
                      <w:r w:rsidRPr="002969F3">
                        <w:t xml:space="preserve">. </w:t>
                      </w:r>
                      <w:r>
                        <w:t xml:space="preserve">Horseweed control </w:t>
                      </w:r>
                      <w:r w:rsidR="00B34F10">
                        <w:t xml:space="preserve">with </w:t>
                      </w:r>
                      <w:proofErr w:type="gramStart"/>
                      <w:r w:rsidR="00B34F10">
                        <w:t>POST-harvest</w:t>
                      </w:r>
                      <w:proofErr w:type="gramEnd"/>
                      <w:r w:rsidR="00B34F10">
                        <w:t xml:space="preserve"> treatments</w:t>
                      </w:r>
                      <w:r>
                        <w:t xml:space="preserve">, 14 DAT, with various herbicides alone and tank-mixed with Roundup </w:t>
                      </w:r>
                      <w:proofErr w:type="spellStart"/>
                      <w:r>
                        <w:t>PowerMax</w:t>
                      </w:r>
                      <w:proofErr w:type="spellEnd"/>
                      <w:r>
                        <w:t xml:space="preserve"> (glyphosate).</w:t>
                      </w:r>
                      <w:r>
                        <w:t xml:space="preserve">  </w:t>
                      </w:r>
                    </w:p>
                  </w:txbxContent>
                </v:textbox>
                <w10:wrap type="square" anchorx="margin"/>
              </v:shape>
            </w:pict>
          </mc:Fallback>
        </mc:AlternateContent>
      </w:r>
      <w:r w:rsidR="00D14661">
        <w:rPr>
          <w:i/>
          <w:noProof/>
        </w:rPr>
        <w:drawing>
          <wp:inline distT="0" distB="0" distL="0" distR="0" wp14:anchorId="325B7B67" wp14:editId="46F5731F">
            <wp:extent cx="5917334" cy="2752725"/>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2769" cy="2764557"/>
                    </a:xfrm>
                    <a:prstGeom prst="rect">
                      <a:avLst/>
                    </a:prstGeom>
                    <a:noFill/>
                  </pic:spPr>
                </pic:pic>
              </a:graphicData>
            </a:graphic>
          </wp:inline>
        </w:drawing>
      </w:r>
    </w:p>
    <w:p w14:paraId="5B37C067" w14:textId="77777777" w:rsidR="008A4FC0" w:rsidRDefault="008A4FC0" w:rsidP="00AD70AB">
      <w:pPr>
        <w:ind w:firstLine="360"/>
        <w:jc w:val="both"/>
        <w:rPr>
          <w:i/>
        </w:rPr>
      </w:pPr>
    </w:p>
    <w:p w14:paraId="2EECB852" w14:textId="2294CD54" w:rsidR="008A4FC0" w:rsidRDefault="008A4FC0" w:rsidP="00AD70AB">
      <w:pPr>
        <w:ind w:firstLine="360"/>
        <w:jc w:val="both"/>
        <w:rPr>
          <w:i/>
        </w:rPr>
      </w:pPr>
      <w:r>
        <w:rPr>
          <w:i/>
          <w:noProof/>
        </w:rPr>
        <w:drawing>
          <wp:inline distT="0" distB="0" distL="0" distR="0" wp14:anchorId="21FC0BBB" wp14:editId="457A7075">
            <wp:extent cx="5939155" cy="2791384"/>
            <wp:effectExtent l="0" t="0" r="444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73313" cy="2807438"/>
                    </a:xfrm>
                    <a:prstGeom prst="rect">
                      <a:avLst/>
                    </a:prstGeom>
                    <a:noFill/>
                  </pic:spPr>
                </pic:pic>
              </a:graphicData>
            </a:graphic>
          </wp:inline>
        </w:drawing>
      </w:r>
    </w:p>
    <w:p w14:paraId="2A24437C" w14:textId="566D3A8C" w:rsidR="00297983" w:rsidRDefault="008A4FC0" w:rsidP="00B34F10">
      <w:pPr>
        <w:ind w:firstLine="360"/>
        <w:jc w:val="both"/>
      </w:pPr>
      <w:r w:rsidRPr="00E80A54">
        <w:rPr>
          <w:noProof/>
        </w:rPr>
        <mc:AlternateContent>
          <mc:Choice Requires="wps">
            <w:drawing>
              <wp:anchor distT="0" distB="0" distL="114300" distR="114300" simplePos="0" relativeHeight="251689472" behindDoc="0" locked="0" layoutInCell="1" allowOverlap="1" wp14:anchorId="18F82AF1" wp14:editId="03942011">
                <wp:simplePos x="0" y="0"/>
                <wp:positionH relativeFrom="margin">
                  <wp:posOffset>0</wp:posOffset>
                </wp:positionH>
                <wp:positionV relativeFrom="paragraph">
                  <wp:posOffset>170815</wp:posOffset>
                </wp:positionV>
                <wp:extent cx="6145530" cy="504825"/>
                <wp:effectExtent l="0" t="0" r="0" b="0"/>
                <wp:wrapSquare wrapText="bothSides"/>
                <wp:docPr id="34" name="Text Box 34"/>
                <wp:cNvGraphicFramePr/>
                <a:graphic xmlns:a="http://schemas.openxmlformats.org/drawingml/2006/main">
                  <a:graphicData uri="http://schemas.microsoft.com/office/word/2010/wordprocessingShape">
                    <wps:wsp>
                      <wps:cNvSpPr txBox="1"/>
                      <wps:spPr>
                        <a:xfrm>
                          <a:off x="0" y="0"/>
                          <a:ext cx="6145530" cy="504825"/>
                        </a:xfrm>
                        <a:prstGeom prst="rect">
                          <a:avLst/>
                        </a:prstGeom>
                        <a:noFill/>
                        <a:ln w="6350">
                          <a:noFill/>
                        </a:ln>
                        <a:effectLst/>
                      </wps:spPr>
                      <wps:txbx>
                        <w:txbxContent>
                          <w:p w14:paraId="671D4283" w14:textId="73CE8FBD" w:rsidR="008A4FC0" w:rsidRPr="00F73222" w:rsidRDefault="008A4FC0" w:rsidP="008A4FC0">
                            <w:pPr>
                              <w:jc w:val="both"/>
                            </w:pPr>
                            <w:r w:rsidRPr="002969F3">
                              <w:t xml:space="preserve">Figure </w:t>
                            </w:r>
                            <w:r>
                              <w:t>5</w:t>
                            </w:r>
                            <w:r w:rsidRPr="002969F3">
                              <w:t xml:space="preserve">. </w:t>
                            </w:r>
                            <w:r>
                              <w:t xml:space="preserve">Horseweed control </w:t>
                            </w:r>
                            <w:bookmarkStart w:id="1" w:name="_Hlk98771368"/>
                            <w:r w:rsidR="00B34F10">
                              <w:t>with</w:t>
                            </w:r>
                            <w:r>
                              <w:t xml:space="preserve"> </w:t>
                            </w:r>
                            <w:proofErr w:type="gramStart"/>
                            <w:r>
                              <w:t>POST-harvest</w:t>
                            </w:r>
                            <w:proofErr w:type="gramEnd"/>
                            <w:r>
                              <w:t xml:space="preserve"> treatment</w:t>
                            </w:r>
                            <w:r w:rsidR="00B34F10">
                              <w:t>s</w:t>
                            </w:r>
                            <w:bookmarkEnd w:id="1"/>
                            <w:r>
                              <w:t>, 14 DAT, with various herbicide</w:t>
                            </w:r>
                            <w:r w:rsidR="00B34F10">
                              <w:t xml:space="preserve"> tank-mixed with Liberty at 32 </w:t>
                            </w:r>
                            <w:proofErr w:type="spellStart"/>
                            <w:r w:rsidR="00B34F10">
                              <w:t>fl</w:t>
                            </w:r>
                            <w:proofErr w:type="spellEnd"/>
                            <w:r w:rsidR="00B34F10">
                              <w:t xml:space="preserve"> oz/A.</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82AF1" id="Text Box 34" o:spid="_x0000_s1030" type="#_x0000_t202" style="position:absolute;left:0;text-align:left;margin-left:0;margin-top:13.45pt;width:483.9pt;height:39.75pt;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P2zIAIAAEEEAAAOAAAAZHJzL2Uyb0RvYy54bWysU8tu2zAQvBfoPxC815IcKU0Fy4GbwEUB&#10;IwngFDnTFGkJoLgsSVtyv75Lyi+kPRW9ULvc1exjhrP7oVNkL6xrQVc0m6SUCM2hbvW2oj9el5/u&#10;KHGe6Zop0KKiB+Ho/fzjh1lvSjGFBlQtLEEQ7creVLTx3pRJ4ngjOuYmYITGoATbMY+u3Sa1ZT2i&#10;dyqZpult0oOtjQUunMPbxzFI5xFfSsH9s5ROeKIqir35eNp4bsKZzGes3FpmmpYf22D/0EXHWo1F&#10;z1CPzDOys+0fUF3LLTiQfsKhS0DKlos4A06Tpe+mWTfMiDgLLseZ85rc/4PlT/u1ebHED19hQALD&#10;QnrjSoeXYZ5B2i58sVOCcVzh4bw2MXjC8fI2y4viBkMcY0Wa302LAJNc/jbW+W8COhKMilqkJW6L&#10;7VfOj6mnlFBMw7JVKlKjNOmxwk2Rxh/OEQRXOuSKSPIR5tJ5sPywGUhbVzQ/TbWB+oDDWhh14Axf&#10;ttjRijn/wiwSj0OgmP0zHlIBVoajRUkD9tff7kM+8oFRSnoUUkXdzx2zghL1XSNTX7I8D8qLTl58&#10;nqJjryOb64jedQ+AWs3w2RgezZDv1cmUFro31PwiVMUQ0xxrV9SfzAc/yhvfDBeLRUxCrRnmV3pt&#10;eIAOewv7fh3emDVHUjzS+QQnybHyHTdj7sjOYudBtpG4sOdxq0h4cFCnkfrjmwoP4dqPWZeXP/8N&#10;AAD//wMAUEsDBBQABgAIAAAAIQC8OVP73wAAAAcBAAAPAAAAZHJzL2Rvd25yZXYueG1sTI/BTsMw&#10;EETvSPyDtUjcqNMIQhviVFWkCgnBoaUXbk68TaLa6xC7beDrWU5wHM1o5k2xmpwVZxxD70nBfJaA&#10;QGq86alVsH/f3C1AhKjJaOsJFXxhgFV5fVXo3PgLbfG8i63gEgq5VtDFOORShqZDp8PMD0jsHfzo&#10;dGQ5ttKM+sLlzso0STLpdE+80OkBqw6b4+7kFLxUmze9rVO3+LbV8+thPXzuPx6Uur2Z1k8gIk7x&#10;Lwy/+IwOJTPV/kQmCKuAj0QFabYEwe4ye+QjNceS7B5kWcj//OUPAAAA//8DAFBLAQItABQABgAI&#10;AAAAIQC2gziS/gAAAOEBAAATAAAAAAAAAAAAAAAAAAAAAABbQ29udGVudF9UeXBlc10ueG1sUEsB&#10;Ai0AFAAGAAgAAAAhADj9If/WAAAAlAEAAAsAAAAAAAAAAAAAAAAALwEAAF9yZWxzLy5yZWxzUEsB&#10;Ai0AFAAGAAgAAAAhAK1A/bMgAgAAQQQAAA4AAAAAAAAAAAAAAAAALgIAAGRycy9lMm9Eb2MueG1s&#10;UEsBAi0AFAAGAAgAAAAhALw5U/vfAAAABwEAAA8AAAAAAAAAAAAAAAAAegQAAGRycy9kb3ducmV2&#10;LnhtbFBLBQYAAAAABAAEAPMAAACGBQAAAAA=&#10;" filled="f" stroked="f" strokeweight=".5pt">
                <v:textbox>
                  <w:txbxContent>
                    <w:p w14:paraId="671D4283" w14:textId="73CE8FBD" w:rsidR="008A4FC0" w:rsidRPr="00F73222" w:rsidRDefault="008A4FC0" w:rsidP="008A4FC0">
                      <w:pPr>
                        <w:jc w:val="both"/>
                      </w:pPr>
                      <w:r w:rsidRPr="002969F3">
                        <w:t xml:space="preserve">Figure </w:t>
                      </w:r>
                      <w:r>
                        <w:t>5</w:t>
                      </w:r>
                      <w:r w:rsidRPr="002969F3">
                        <w:t xml:space="preserve">. </w:t>
                      </w:r>
                      <w:r>
                        <w:t xml:space="preserve">Horseweed control </w:t>
                      </w:r>
                      <w:bookmarkStart w:id="2" w:name="_Hlk98771368"/>
                      <w:r w:rsidR="00B34F10">
                        <w:t>with</w:t>
                      </w:r>
                      <w:r>
                        <w:t xml:space="preserve"> </w:t>
                      </w:r>
                      <w:proofErr w:type="gramStart"/>
                      <w:r>
                        <w:t>POST-harvest</w:t>
                      </w:r>
                      <w:proofErr w:type="gramEnd"/>
                      <w:r>
                        <w:t xml:space="preserve"> treatment</w:t>
                      </w:r>
                      <w:r w:rsidR="00B34F10">
                        <w:t>s</w:t>
                      </w:r>
                      <w:bookmarkEnd w:id="2"/>
                      <w:r>
                        <w:t>, 14 DAT, with various herbicide</w:t>
                      </w:r>
                      <w:r w:rsidR="00B34F10">
                        <w:t xml:space="preserve"> tank-mixed with Liberty at 32 </w:t>
                      </w:r>
                      <w:proofErr w:type="spellStart"/>
                      <w:r w:rsidR="00B34F10">
                        <w:t>fl</w:t>
                      </w:r>
                      <w:proofErr w:type="spellEnd"/>
                      <w:r w:rsidR="00B34F10">
                        <w:t xml:space="preserve"> oz/A.</w:t>
                      </w:r>
                      <w:r>
                        <w:t xml:space="preserve">  </w:t>
                      </w:r>
                    </w:p>
                  </w:txbxContent>
                </v:textbox>
                <w10:wrap type="square" anchorx="margin"/>
              </v:shape>
            </w:pict>
          </mc:Fallback>
        </mc:AlternateContent>
      </w:r>
    </w:p>
    <w:p w14:paraId="26F4D66C" w14:textId="77777777" w:rsidR="00297983" w:rsidRDefault="00297983" w:rsidP="00583824">
      <w:pPr>
        <w:tabs>
          <w:tab w:val="left" w:pos="360"/>
        </w:tabs>
        <w:jc w:val="both"/>
      </w:pPr>
    </w:p>
    <w:p w14:paraId="1EB431BD" w14:textId="77777777" w:rsidR="00DF7FDB" w:rsidRDefault="00DF7FDB" w:rsidP="00583824">
      <w:pPr>
        <w:tabs>
          <w:tab w:val="left" w:pos="360"/>
        </w:tabs>
        <w:jc w:val="both"/>
      </w:pPr>
    </w:p>
    <w:p w14:paraId="3E9B3696" w14:textId="0917269B" w:rsidR="00F17715" w:rsidRDefault="00F17715" w:rsidP="00583824">
      <w:pPr>
        <w:tabs>
          <w:tab w:val="left" w:pos="360"/>
        </w:tabs>
        <w:jc w:val="both"/>
      </w:pPr>
      <w:r w:rsidRPr="00E80A54">
        <w:rPr>
          <w:noProof/>
        </w:rPr>
        <w:lastRenderedPageBreak/>
        <mc:AlternateContent>
          <mc:Choice Requires="wps">
            <w:drawing>
              <wp:anchor distT="0" distB="0" distL="114300" distR="114300" simplePos="0" relativeHeight="251691520" behindDoc="0" locked="0" layoutInCell="1" allowOverlap="1" wp14:anchorId="34083B63" wp14:editId="3FD3886D">
                <wp:simplePos x="0" y="0"/>
                <wp:positionH relativeFrom="margin">
                  <wp:posOffset>0</wp:posOffset>
                </wp:positionH>
                <wp:positionV relativeFrom="paragraph">
                  <wp:posOffset>3095625</wp:posOffset>
                </wp:positionV>
                <wp:extent cx="6145530" cy="504825"/>
                <wp:effectExtent l="0" t="0" r="0" b="0"/>
                <wp:wrapThrough wrapText="bothSides">
                  <wp:wrapPolygon edited="0">
                    <wp:start x="201" y="0"/>
                    <wp:lineTo x="201" y="20377"/>
                    <wp:lineTo x="21359" y="20377"/>
                    <wp:lineTo x="21359" y="0"/>
                    <wp:lineTo x="201" y="0"/>
                  </wp:wrapPolygon>
                </wp:wrapThrough>
                <wp:docPr id="37" name="Text Box 37"/>
                <wp:cNvGraphicFramePr/>
                <a:graphic xmlns:a="http://schemas.openxmlformats.org/drawingml/2006/main">
                  <a:graphicData uri="http://schemas.microsoft.com/office/word/2010/wordprocessingShape">
                    <wps:wsp>
                      <wps:cNvSpPr txBox="1"/>
                      <wps:spPr>
                        <a:xfrm>
                          <a:off x="0" y="0"/>
                          <a:ext cx="6145530" cy="504825"/>
                        </a:xfrm>
                        <a:prstGeom prst="rect">
                          <a:avLst/>
                        </a:prstGeom>
                        <a:noFill/>
                        <a:ln w="6350">
                          <a:noFill/>
                        </a:ln>
                        <a:effectLst/>
                      </wps:spPr>
                      <wps:txbx>
                        <w:txbxContent>
                          <w:p w14:paraId="570E69E0" w14:textId="1E4266A4" w:rsidR="00F17715" w:rsidRPr="00F73222" w:rsidRDefault="00F17715" w:rsidP="00F17715">
                            <w:pPr>
                              <w:jc w:val="both"/>
                            </w:pPr>
                            <w:r w:rsidRPr="002969F3">
                              <w:t xml:space="preserve">Figure </w:t>
                            </w:r>
                            <w:r>
                              <w:t>6.</w:t>
                            </w:r>
                            <w:r w:rsidRPr="002969F3">
                              <w:t xml:space="preserve"> </w:t>
                            </w:r>
                            <w:r>
                              <w:t xml:space="preserve">Common ragweed control with </w:t>
                            </w:r>
                            <w:proofErr w:type="gramStart"/>
                            <w:r>
                              <w:t>POST-harvest</w:t>
                            </w:r>
                            <w:proofErr w:type="gramEnd"/>
                            <w:r>
                              <w:t xml:space="preserve"> treatments, 14 DAT, with various herbicide tank-mixed with Liberty at 32 </w:t>
                            </w:r>
                            <w:proofErr w:type="spellStart"/>
                            <w:r>
                              <w:t>fl</w:t>
                            </w:r>
                            <w:proofErr w:type="spellEnd"/>
                            <w:r>
                              <w:t xml:space="preserve"> oz/A.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083B63" id="_x0000_t202" coordsize="21600,21600" o:spt="202" path="m,l,21600r21600,l21600,xe">
                <v:stroke joinstyle="miter"/>
                <v:path gradientshapeok="t" o:connecttype="rect"/>
              </v:shapetype>
              <v:shape id="Text Box 37" o:spid="_x0000_s1031" type="#_x0000_t202" style="position:absolute;left:0;text-align:left;margin-left:0;margin-top:243.75pt;width:483.9pt;height:39.75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rJmIAIAAEEEAAAOAAAAZHJzL2Uyb0RvYy54bWysU8tu2zAQvBfoPxC815IdK00Fy4GbwEUB&#10;IwngFDnTFGkJILksSVtyv75Lyi+kPRW9ULvc1exjhrP7XiuyF863YCo6HuWUCMOhbs22oj9el5/u&#10;KPGBmZopMKKiB+Hp/fzjh1lnSzGBBlQtHEEQ48vOVrQJwZZZ5nkjNPMjsMJgUILTLKDrtlntWIfo&#10;WmWTPL/NOnC1dcCF93j7OATpPOFLKXh4ltKLQFRFsbeQTpfOTTyz+YyVW8ds0/JjG+wfutCsNVj0&#10;DPXIAiM71/4BpVvuwIMMIw46AylbLtIMOM04fzfNumFWpFlwOd6e1+T/Hyx/2q/tiyOh/wo9EhgX&#10;0llferyM8/TS6fjFTgnGcYWH89pEHwjHy9vxtChuMMQxVuTTu0kRYbLL39b58E2AJtGoqENa0rbY&#10;fuXDkHpKicUMLFulEjXKkA4r3BR5+uEcQXBlYq5IJB9hLp1HK/SbnrQ19nSaagP1AYd1MOjAW75s&#10;saMV8+GFOSQeh0Axh2c8pAKsDEeLkgbcr7/dx3zkA6OUdCikivqfO+YEJeq7Qaa+jKfTqLzkTIvP&#10;E3TcdWRzHTE7/QCo1TE+G8uTGfODOpnSgX5DzS9iVQwxw7F2RcPJfAiDvPHNcLFYpCTUmmVhZdaW&#10;R+i4t7jv1/6NOXskJSCdT3CSHCvfcTPkDuwsdgFkm4iLex62ioRHB3WaqD++qfgQrv2UdXn5898A&#10;AAD//wMAUEsDBBQABgAIAAAAIQC6ueoy4AAAAAgBAAAPAAAAZHJzL2Rvd25yZXYueG1sTI/LTsMw&#10;EEX3SPyDNUjsqENFHoRMqipShYRg0dINOyd2k4h4HGK3DXw9w6osR3d07znFaraDOJnJ944Q7hcR&#10;CEON0z21CPv3zV0GwgdFWg2ODMK38bAqr68KlWt3pq057UIruIR8rhC6EMZcSt90xiq/cKMhzg5u&#10;sirwObVST+rM5XaQyyhKpFU98UKnRlN1pvncHS3CS7V5U9t6abOfoXp+PazHr/1HjHh7M6+fQAQz&#10;h8sz/OEzOpTMVLsjaS8GBBYJCA9ZGoPg+DFJ2aRGiJM0AlkW8r9A+QsAAP//AwBQSwECLQAUAAYA&#10;CAAAACEAtoM4kv4AAADhAQAAEwAAAAAAAAAAAAAAAAAAAAAAW0NvbnRlbnRfVHlwZXNdLnhtbFBL&#10;AQItABQABgAIAAAAIQA4/SH/1gAAAJQBAAALAAAAAAAAAAAAAAAAAC8BAABfcmVscy8ucmVsc1BL&#10;AQItABQABgAIAAAAIQDS8rJmIAIAAEEEAAAOAAAAAAAAAAAAAAAAAC4CAABkcnMvZTJvRG9jLnht&#10;bFBLAQItABQABgAIAAAAIQC6ueoy4AAAAAgBAAAPAAAAAAAAAAAAAAAAAHoEAABkcnMvZG93bnJl&#10;di54bWxQSwUGAAAAAAQABADzAAAAhwUAAAAA&#10;" filled="f" stroked="f" strokeweight=".5pt">
                <v:textbox>
                  <w:txbxContent>
                    <w:p w14:paraId="570E69E0" w14:textId="1E4266A4" w:rsidR="00F17715" w:rsidRPr="00F73222" w:rsidRDefault="00F17715" w:rsidP="00F17715">
                      <w:pPr>
                        <w:jc w:val="both"/>
                      </w:pPr>
                      <w:r w:rsidRPr="002969F3">
                        <w:t xml:space="preserve">Figure </w:t>
                      </w:r>
                      <w:r>
                        <w:t>6.</w:t>
                      </w:r>
                      <w:r w:rsidRPr="002969F3">
                        <w:t xml:space="preserve"> </w:t>
                      </w:r>
                      <w:r>
                        <w:t xml:space="preserve">Common ragweed control with </w:t>
                      </w:r>
                      <w:proofErr w:type="gramStart"/>
                      <w:r>
                        <w:t>POST-harvest</w:t>
                      </w:r>
                      <w:proofErr w:type="gramEnd"/>
                      <w:r>
                        <w:t xml:space="preserve"> treatments, 14 DAT, with various herbicide tank-mixed with Liberty at 32 </w:t>
                      </w:r>
                      <w:proofErr w:type="spellStart"/>
                      <w:r>
                        <w:t>fl</w:t>
                      </w:r>
                      <w:proofErr w:type="spellEnd"/>
                      <w:r>
                        <w:t xml:space="preserve"> oz/A.  </w:t>
                      </w:r>
                    </w:p>
                  </w:txbxContent>
                </v:textbox>
                <w10:wrap type="through" anchorx="margin"/>
              </v:shape>
            </w:pict>
          </mc:Fallback>
        </mc:AlternateContent>
      </w:r>
      <w:r w:rsidR="00B34F10">
        <w:rPr>
          <w:noProof/>
        </w:rPr>
        <w:drawing>
          <wp:inline distT="0" distB="0" distL="0" distR="0" wp14:anchorId="71D8D562" wp14:editId="3727094A">
            <wp:extent cx="6516607" cy="30956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32590" cy="3103217"/>
                    </a:xfrm>
                    <a:prstGeom prst="rect">
                      <a:avLst/>
                    </a:prstGeom>
                    <a:noFill/>
                  </pic:spPr>
                </pic:pic>
              </a:graphicData>
            </a:graphic>
          </wp:inline>
        </w:drawing>
      </w:r>
      <w:r w:rsidR="00B34F10" w:rsidRPr="00B34F10">
        <w:t xml:space="preserve"> </w:t>
      </w:r>
    </w:p>
    <w:p w14:paraId="791F4AA4" w14:textId="3FCC8049" w:rsidR="00F17715" w:rsidRDefault="00EC4848" w:rsidP="00EC4848">
      <w:pPr>
        <w:tabs>
          <w:tab w:val="left" w:pos="360"/>
        </w:tabs>
        <w:jc w:val="both"/>
      </w:pPr>
      <w:r>
        <w:tab/>
        <w:t xml:space="preserve"> </w:t>
      </w:r>
    </w:p>
    <w:p w14:paraId="7BE317B9" w14:textId="4FDA4AE3" w:rsidR="002E78CB" w:rsidRPr="00C52B81" w:rsidRDefault="00C52B81" w:rsidP="00583824">
      <w:pPr>
        <w:pStyle w:val="ListParagraph"/>
        <w:tabs>
          <w:tab w:val="left" w:pos="360"/>
        </w:tabs>
        <w:ind w:left="0"/>
        <w:jc w:val="both"/>
        <w:rPr>
          <w:b/>
        </w:rPr>
      </w:pPr>
      <w:r>
        <w:rPr>
          <w:b/>
        </w:rPr>
        <w:t>SUMMARY OF PROJECT:</w:t>
      </w:r>
    </w:p>
    <w:p w14:paraId="52120ABE" w14:textId="073E77EA" w:rsidR="00C52B81" w:rsidRDefault="00EC4848" w:rsidP="007E0DEC">
      <w:pPr>
        <w:ind w:firstLine="360"/>
        <w:jc w:val="both"/>
      </w:pPr>
      <w:r w:rsidRPr="00EC4848">
        <w:rPr>
          <w:szCs w:val="20"/>
        </w:rPr>
        <w:t xml:space="preserve">Horseweed (marestail) continues to be a significant weed problem for Michigan farmers in all facets of their rotation, including winter wheat. </w:t>
      </w:r>
      <w:r w:rsidRPr="00EC4848">
        <w:t xml:space="preserve">Prolonged emergence, prolific seed production, capabilities of long-distance seed dispersal, and herbicide-resistance issues have all contributed to challenges with horseweed management. In addition, horseweed management after wheat harvest is another area that contributes to the overall horseweed problem that we have in the state. </w:t>
      </w:r>
      <w:r>
        <w:t xml:space="preserve">The dry conditions experienced in the spring of 2021 led </w:t>
      </w:r>
      <w:r w:rsidR="008B6438">
        <w:t xml:space="preserve">wheat being able to out-compete horseweed and other weeds, so horseweed control was not able to be evaluated. However, we were able to compare the effects of different tillage systems on winter wheat yield and found that yield was highest when wheat was planted into conventionally tilled soils compared with a no-tillage practice without a fall burndown. Yet if a fall burndown application of Sharpen + Roundup </w:t>
      </w:r>
      <w:proofErr w:type="spellStart"/>
      <w:r w:rsidR="008B6438">
        <w:t>PowerMax</w:t>
      </w:r>
      <w:proofErr w:type="spellEnd"/>
      <w:r w:rsidR="008B6438">
        <w:t xml:space="preserve"> was made prior to planting wheat no-till yield was similar to the conventionally</w:t>
      </w:r>
      <w:r w:rsidR="007E0DEC">
        <w:t>-</w:t>
      </w:r>
      <w:r w:rsidR="008B6438">
        <w:t xml:space="preserve">tilled wheat. </w:t>
      </w:r>
      <w:r w:rsidR="007E0DEC">
        <w:t xml:space="preserve">Additionally, we found that there are several options for POST harvest control of both horseweed and common ragweed, with the most effective generally involving applications of Liberty and/or </w:t>
      </w:r>
      <w:proofErr w:type="gramStart"/>
      <w:r w:rsidR="007E0DEC">
        <w:t>Sharpen</w:t>
      </w:r>
      <w:proofErr w:type="gramEnd"/>
      <w:r w:rsidR="007E0DEC">
        <w:t xml:space="preserve">. We will continue to examine some of these management strategies to </w:t>
      </w:r>
      <w:r w:rsidRPr="00EC4848">
        <w:rPr>
          <w:rFonts w:eastAsiaTheme="minorHAnsi"/>
          <w:szCs w:val="22"/>
        </w:rPr>
        <w:t>develop recommendations on the most effective horseweed management strategies in wheat and after wheat harvest. Proper management of this weed will improve wheat yields where this weed is present, ultimately increasing economic returns and wheat quality.</w:t>
      </w:r>
      <w:r w:rsidR="00C52B81">
        <w:t xml:space="preserve"> Results from this research will </w:t>
      </w:r>
      <w:r w:rsidR="0074705F">
        <w:t xml:space="preserve">be </w:t>
      </w:r>
      <w:r w:rsidR="00C52B81" w:rsidRPr="00811BEA">
        <w:t xml:space="preserve">added to the MSU Weed Control Guide for Field Crops (E-434), </w:t>
      </w:r>
      <w:r w:rsidR="0074705F">
        <w:t xml:space="preserve">continue to be </w:t>
      </w:r>
      <w:r w:rsidR="00C52B81" w:rsidRPr="00811BEA">
        <w:t xml:space="preserve">presented at extension meetings, and </w:t>
      </w:r>
      <w:r w:rsidR="00C52B81">
        <w:t>posted on</w:t>
      </w:r>
      <w:r w:rsidR="00C52B81" w:rsidRPr="00811BEA">
        <w:t xml:space="preserve"> </w:t>
      </w:r>
      <w:hyperlink r:id="rId16" w:history="1">
        <w:r w:rsidR="00C52B81" w:rsidRPr="000C5794">
          <w:rPr>
            <w:rStyle w:val="Hyperlink"/>
          </w:rPr>
          <w:t>www.MSUweeds.com</w:t>
        </w:r>
      </w:hyperlink>
      <w:r w:rsidR="00C52B81">
        <w:t>.</w:t>
      </w:r>
    </w:p>
    <w:p w14:paraId="193302A7" w14:textId="1E3860D3" w:rsidR="00C52B81" w:rsidRDefault="00C52B81" w:rsidP="00C52B81">
      <w:pPr>
        <w:tabs>
          <w:tab w:val="left" w:pos="360"/>
        </w:tabs>
        <w:jc w:val="both"/>
      </w:pPr>
    </w:p>
    <w:p w14:paraId="54F97C29" w14:textId="77777777" w:rsidR="0021733C" w:rsidRPr="00C52B81" w:rsidRDefault="0021733C" w:rsidP="0021733C">
      <w:pPr>
        <w:pStyle w:val="ListParagraph"/>
        <w:tabs>
          <w:tab w:val="left" w:pos="360"/>
        </w:tabs>
        <w:ind w:left="0"/>
        <w:jc w:val="both"/>
        <w:rPr>
          <w:b/>
        </w:rPr>
      </w:pPr>
      <w:r>
        <w:rPr>
          <w:b/>
        </w:rPr>
        <w:t>FUTURE WORK:</w:t>
      </w:r>
    </w:p>
    <w:p w14:paraId="3079513A" w14:textId="0DDD0B35" w:rsidR="0074257D" w:rsidRDefault="002113A3" w:rsidP="00583824">
      <w:pPr>
        <w:pStyle w:val="ListParagraph"/>
        <w:tabs>
          <w:tab w:val="left" w:pos="360"/>
        </w:tabs>
        <w:ind w:left="0"/>
        <w:jc w:val="both"/>
      </w:pPr>
      <w:r>
        <w:tab/>
      </w:r>
      <w:r w:rsidR="00EC4848">
        <w:t>We plan to repeat both of these experiments in 2022 with some minor adjustments. This information will be used for future extension meetings and recommendations that will be</w:t>
      </w:r>
      <w:r w:rsidR="001F0EE6">
        <w:t xml:space="preserve"> included in the MSU Weed Control Guide for Field Crops.</w:t>
      </w:r>
    </w:p>
    <w:p w14:paraId="68C0F09B" w14:textId="77777777" w:rsidR="001F0EE6" w:rsidRDefault="001F0EE6" w:rsidP="00583824">
      <w:pPr>
        <w:pStyle w:val="ListParagraph"/>
        <w:tabs>
          <w:tab w:val="left" w:pos="360"/>
        </w:tabs>
        <w:ind w:left="0"/>
        <w:jc w:val="both"/>
      </w:pPr>
    </w:p>
    <w:p w14:paraId="392DEE06" w14:textId="77777777" w:rsidR="0074257D" w:rsidRDefault="0074257D" w:rsidP="00583824">
      <w:pPr>
        <w:pStyle w:val="ListParagraph"/>
        <w:tabs>
          <w:tab w:val="left" w:pos="360"/>
        </w:tabs>
        <w:ind w:left="0"/>
        <w:jc w:val="both"/>
        <w:rPr>
          <w:b/>
        </w:rPr>
      </w:pPr>
      <w:r>
        <w:rPr>
          <w:b/>
        </w:rPr>
        <w:t>PROJECT CHANGES:</w:t>
      </w:r>
    </w:p>
    <w:p w14:paraId="32111F64" w14:textId="77777777" w:rsidR="0074257D" w:rsidRDefault="0074257D" w:rsidP="00583824">
      <w:pPr>
        <w:pStyle w:val="ListParagraph"/>
        <w:tabs>
          <w:tab w:val="left" w:pos="360"/>
        </w:tabs>
        <w:ind w:left="0"/>
        <w:jc w:val="both"/>
      </w:pPr>
      <w:r>
        <w:t>None requested.</w:t>
      </w:r>
    </w:p>
    <w:p w14:paraId="55EE168B" w14:textId="77777777" w:rsidR="0074257D" w:rsidRDefault="0074257D" w:rsidP="00583824">
      <w:pPr>
        <w:pStyle w:val="ListParagraph"/>
        <w:tabs>
          <w:tab w:val="left" w:pos="360"/>
        </w:tabs>
        <w:ind w:left="0"/>
        <w:jc w:val="both"/>
      </w:pPr>
    </w:p>
    <w:p w14:paraId="29E3BCD2" w14:textId="77777777" w:rsidR="0074257D" w:rsidRDefault="0074257D" w:rsidP="00583824">
      <w:pPr>
        <w:pStyle w:val="ListParagraph"/>
        <w:tabs>
          <w:tab w:val="left" w:pos="360"/>
        </w:tabs>
        <w:ind w:left="0"/>
        <w:jc w:val="both"/>
        <w:rPr>
          <w:b/>
        </w:rPr>
      </w:pPr>
      <w:r>
        <w:rPr>
          <w:b/>
        </w:rPr>
        <w:t>BUDGET NARRATIVE:</w:t>
      </w:r>
    </w:p>
    <w:p w14:paraId="20CF9477" w14:textId="77777777" w:rsidR="0074257D" w:rsidRDefault="0074257D" w:rsidP="00583824">
      <w:pPr>
        <w:pStyle w:val="ListParagraph"/>
        <w:tabs>
          <w:tab w:val="left" w:pos="360"/>
        </w:tabs>
        <w:ind w:left="0"/>
        <w:jc w:val="both"/>
      </w:pPr>
      <w:r>
        <w:t>On track.</w:t>
      </w:r>
    </w:p>
    <w:p w14:paraId="567F5A58" w14:textId="77777777" w:rsidR="0074257D" w:rsidRDefault="0074257D" w:rsidP="00583824">
      <w:pPr>
        <w:pStyle w:val="ListParagraph"/>
        <w:tabs>
          <w:tab w:val="left" w:pos="360"/>
        </w:tabs>
        <w:ind w:left="0"/>
        <w:jc w:val="both"/>
      </w:pPr>
    </w:p>
    <w:p w14:paraId="6EB9B5E3" w14:textId="77777777" w:rsidR="0074257D" w:rsidRDefault="0074257D" w:rsidP="00583824">
      <w:pPr>
        <w:pStyle w:val="ListParagraph"/>
        <w:tabs>
          <w:tab w:val="left" w:pos="360"/>
        </w:tabs>
        <w:ind w:left="0"/>
        <w:jc w:val="both"/>
        <w:rPr>
          <w:b/>
        </w:rPr>
      </w:pPr>
      <w:r>
        <w:rPr>
          <w:b/>
        </w:rPr>
        <w:t>INTELLECTUAL PROPERTY:</w:t>
      </w:r>
    </w:p>
    <w:p w14:paraId="6583B016" w14:textId="77777777" w:rsidR="0074257D" w:rsidRDefault="0074257D" w:rsidP="00583824">
      <w:pPr>
        <w:pStyle w:val="ListParagraph"/>
        <w:tabs>
          <w:tab w:val="left" w:pos="360"/>
        </w:tabs>
        <w:ind w:left="0"/>
        <w:jc w:val="both"/>
      </w:pPr>
      <w:r>
        <w:t>None developed.</w:t>
      </w:r>
    </w:p>
    <w:p w14:paraId="0807281E" w14:textId="77777777" w:rsidR="0074257D" w:rsidRDefault="0074257D" w:rsidP="00583824">
      <w:pPr>
        <w:pStyle w:val="ListParagraph"/>
        <w:tabs>
          <w:tab w:val="left" w:pos="360"/>
        </w:tabs>
        <w:ind w:left="0"/>
        <w:jc w:val="both"/>
      </w:pPr>
    </w:p>
    <w:p w14:paraId="159ABE80" w14:textId="77777777" w:rsidR="0074257D" w:rsidRPr="0074257D" w:rsidRDefault="0074257D" w:rsidP="00583824">
      <w:pPr>
        <w:pStyle w:val="ListParagraph"/>
        <w:tabs>
          <w:tab w:val="left" w:pos="360"/>
        </w:tabs>
        <w:ind w:left="0"/>
        <w:jc w:val="both"/>
        <w:rPr>
          <w:b/>
        </w:rPr>
      </w:pPr>
      <w:r>
        <w:rPr>
          <w:b/>
        </w:rPr>
        <w:t>APPROACH TO DISSEMINATE RESEARCH:</w:t>
      </w:r>
    </w:p>
    <w:p w14:paraId="6C8ADF6E" w14:textId="61804F7C" w:rsidR="0074257D" w:rsidRPr="0074257D" w:rsidRDefault="00EC4848" w:rsidP="0074257D">
      <w:pPr>
        <w:ind w:firstLine="360"/>
        <w:jc w:val="both"/>
        <w:rPr>
          <w:rFonts w:eastAsiaTheme="minorHAnsi"/>
          <w:szCs w:val="22"/>
        </w:rPr>
      </w:pPr>
      <w:r w:rsidRPr="00EC4848">
        <w:rPr>
          <w:rFonts w:eastAsiaTheme="minorHAnsi"/>
          <w:szCs w:val="22"/>
        </w:rPr>
        <w:t xml:space="preserve">This research </w:t>
      </w:r>
      <w:r>
        <w:rPr>
          <w:rFonts w:eastAsiaTheme="minorHAnsi"/>
          <w:szCs w:val="22"/>
        </w:rPr>
        <w:t xml:space="preserve">has been and </w:t>
      </w:r>
      <w:r w:rsidRPr="00EC4848">
        <w:rPr>
          <w:rFonts w:eastAsiaTheme="minorHAnsi"/>
          <w:szCs w:val="22"/>
        </w:rPr>
        <w:t xml:space="preserve">will be used to develop recommendations on the most effective horseweed management strategies in wheat and after wheat harvest. Proper management of horseweed will improve wheat yields where this weed is present, ultimately increasing economic returns and wheat quality. This information will be shared with Michigan wheat growers and will be included in the Michigan Weed Control Guide for Field Crops (E0434). Research data and resulting recommendations will be presented at extension meetings, MWP summer field day, in newsletter articles (i.e., Wheat Wisdom), included in a factsheet on horseweed management in wheat and after wheat harvest, and on the web at </w:t>
      </w:r>
      <w:hyperlink r:id="rId17" w:history="1">
        <w:r w:rsidRPr="00EC4848">
          <w:rPr>
            <w:rFonts w:eastAsiaTheme="minorHAnsi"/>
            <w:color w:val="0563C1" w:themeColor="hyperlink"/>
            <w:szCs w:val="22"/>
            <w:u w:val="single"/>
          </w:rPr>
          <w:t>www.msuweeds.com</w:t>
        </w:r>
      </w:hyperlink>
      <w:r w:rsidRPr="00EC4848">
        <w:rPr>
          <w:rFonts w:eastAsiaTheme="minorHAnsi"/>
          <w:szCs w:val="22"/>
        </w:rPr>
        <w:t>.</w:t>
      </w:r>
      <w:r>
        <w:rPr>
          <w:rFonts w:eastAsiaTheme="minorHAnsi"/>
          <w:szCs w:val="22"/>
        </w:rPr>
        <w:t xml:space="preserve"> </w:t>
      </w:r>
      <w:r w:rsidR="0074257D">
        <w:rPr>
          <w:rFonts w:eastAsiaTheme="minorHAnsi"/>
          <w:szCs w:val="22"/>
        </w:rPr>
        <w:t xml:space="preserve">Additionally, </w:t>
      </w:r>
      <w:r>
        <w:rPr>
          <w:rFonts w:eastAsiaTheme="minorHAnsi"/>
          <w:szCs w:val="22"/>
        </w:rPr>
        <w:t xml:space="preserve">when the research is </w:t>
      </w:r>
      <w:r w:rsidR="0025503D">
        <w:rPr>
          <w:rFonts w:eastAsiaTheme="minorHAnsi"/>
          <w:szCs w:val="22"/>
        </w:rPr>
        <w:t>completed,</w:t>
      </w:r>
      <w:r>
        <w:rPr>
          <w:rFonts w:eastAsiaTheme="minorHAnsi"/>
          <w:szCs w:val="22"/>
        </w:rPr>
        <w:t xml:space="preserve"> we</w:t>
      </w:r>
      <w:r w:rsidR="0074257D">
        <w:rPr>
          <w:rFonts w:eastAsiaTheme="minorHAnsi"/>
          <w:szCs w:val="22"/>
        </w:rPr>
        <w:t xml:space="preserve"> will write a peer-reviewed manuscript for Weed Technology to communicate with the Weed Science discipline.</w:t>
      </w:r>
    </w:p>
    <w:p w14:paraId="26AA823D" w14:textId="77777777" w:rsidR="002E78CB" w:rsidRDefault="002E78CB" w:rsidP="00583824">
      <w:pPr>
        <w:pStyle w:val="ListParagraph"/>
        <w:tabs>
          <w:tab w:val="left" w:pos="360"/>
        </w:tabs>
        <w:ind w:left="0"/>
        <w:jc w:val="both"/>
      </w:pPr>
    </w:p>
    <w:p w14:paraId="1EB74852" w14:textId="326F6927" w:rsidR="002E78CB" w:rsidRDefault="003B5B0C" w:rsidP="00583824">
      <w:pPr>
        <w:pStyle w:val="ListParagraph"/>
        <w:tabs>
          <w:tab w:val="left" w:pos="360"/>
        </w:tabs>
        <w:ind w:left="0"/>
        <w:jc w:val="both"/>
      </w:pPr>
      <w:r>
        <w:tab/>
      </w:r>
    </w:p>
    <w:sectPr w:rsidR="002E78CB" w:rsidSect="007F0DC9">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483282" w14:textId="77777777" w:rsidR="00881986" w:rsidRDefault="00881986">
      <w:r>
        <w:separator/>
      </w:r>
    </w:p>
  </w:endnote>
  <w:endnote w:type="continuationSeparator" w:id="0">
    <w:p w14:paraId="3D4FE68A" w14:textId="77777777" w:rsidR="00881986" w:rsidRDefault="008819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2906B" w14:textId="77777777" w:rsidR="001E6475" w:rsidRDefault="001E6475">
    <w:pPr>
      <w:pStyle w:val="Footer"/>
      <w:jc w:val="center"/>
    </w:pPr>
    <w:r>
      <w:fldChar w:fldCharType="begin"/>
    </w:r>
    <w:r>
      <w:instrText xml:space="preserve"> PAGE   \* MERGEFORMAT </w:instrText>
    </w:r>
    <w:r>
      <w:fldChar w:fldCharType="separate"/>
    </w:r>
    <w:r w:rsidR="00E955D1">
      <w:rPr>
        <w:noProof/>
      </w:rPr>
      <w:t>4</w:t>
    </w:r>
    <w:r>
      <w:rPr>
        <w:noProof/>
      </w:rPr>
      <w:fldChar w:fldCharType="end"/>
    </w:r>
  </w:p>
  <w:p w14:paraId="7FBB3FBE" w14:textId="77777777" w:rsidR="001E6475" w:rsidRDefault="001E64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751ECE" w14:textId="77777777" w:rsidR="00881986" w:rsidRDefault="00881986">
      <w:r>
        <w:separator/>
      </w:r>
    </w:p>
  </w:footnote>
  <w:footnote w:type="continuationSeparator" w:id="0">
    <w:p w14:paraId="366A0261" w14:textId="77777777" w:rsidR="00881986" w:rsidRDefault="008819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85C1A"/>
    <w:multiLevelType w:val="hybridMultilevel"/>
    <w:tmpl w:val="F5963184"/>
    <w:lvl w:ilvl="0" w:tplc="EAA8B7FE">
      <w:start w:val="1"/>
      <w:numFmt w:val="decimal"/>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A679A0"/>
    <w:multiLevelType w:val="hybridMultilevel"/>
    <w:tmpl w:val="822A1B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F393C62"/>
    <w:multiLevelType w:val="hybridMultilevel"/>
    <w:tmpl w:val="98DA821A"/>
    <w:lvl w:ilvl="0" w:tplc="A84AC9EA">
      <w:start w:val="1"/>
      <w:numFmt w:val="bullet"/>
      <w:lvlText w:val=""/>
      <w:lvlJc w:val="left"/>
      <w:pPr>
        <w:tabs>
          <w:tab w:val="num" w:pos="720"/>
        </w:tabs>
        <w:ind w:left="720" w:hanging="360"/>
      </w:pPr>
      <w:rPr>
        <w:rFonts w:ascii="Wingdings" w:hAnsi="Wingdings" w:hint="default"/>
      </w:rPr>
    </w:lvl>
    <w:lvl w:ilvl="1" w:tplc="C628A0DC">
      <w:start w:val="77"/>
      <w:numFmt w:val="bullet"/>
      <w:lvlText w:val="•"/>
      <w:lvlJc w:val="left"/>
      <w:pPr>
        <w:tabs>
          <w:tab w:val="num" w:pos="1440"/>
        </w:tabs>
        <w:ind w:left="1440" w:hanging="360"/>
      </w:pPr>
      <w:rPr>
        <w:rFonts w:ascii="Arial" w:hAnsi="Arial" w:hint="default"/>
      </w:rPr>
    </w:lvl>
    <w:lvl w:ilvl="2" w:tplc="7FD80ADE" w:tentative="1">
      <w:start w:val="1"/>
      <w:numFmt w:val="bullet"/>
      <w:lvlText w:val=""/>
      <w:lvlJc w:val="left"/>
      <w:pPr>
        <w:tabs>
          <w:tab w:val="num" w:pos="2160"/>
        </w:tabs>
        <w:ind w:left="2160" w:hanging="360"/>
      </w:pPr>
      <w:rPr>
        <w:rFonts w:ascii="Wingdings" w:hAnsi="Wingdings" w:hint="default"/>
      </w:rPr>
    </w:lvl>
    <w:lvl w:ilvl="3" w:tplc="2B781B14" w:tentative="1">
      <w:start w:val="1"/>
      <w:numFmt w:val="bullet"/>
      <w:lvlText w:val=""/>
      <w:lvlJc w:val="left"/>
      <w:pPr>
        <w:tabs>
          <w:tab w:val="num" w:pos="2880"/>
        </w:tabs>
        <w:ind w:left="2880" w:hanging="360"/>
      </w:pPr>
      <w:rPr>
        <w:rFonts w:ascii="Wingdings" w:hAnsi="Wingdings" w:hint="default"/>
      </w:rPr>
    </w:lvl>
    <w:lvl w:ilvl="4" w:tplc="541ACEEE" w:tentative="1">
      <w:start w:val="1"/>
      <w:numFmt w:val="bullet"/>
      <w:lvlText w:val=""/>
      <w:lvlJc w:val="left"/>
      <w:pPr>
        <w:tabs>
          <w:tab w:val="num" w:pos="3600"/>
        </w:tabs>
        <w:ind w:left="3600" w:hanging="360"/>
      </w:pPr>
      <w:rPr>
        <w:rFonts w:ascii="Wingdings" w:hAnsi="Wingdings" w:hint="default"/>
      </w:rPr>
    </w:lvl>
    <w:lvl w:ilvl="5" w:tplc="36326B96" w:tentative="1">
      <w:start w:val="1"/>
      <w:numFmt w:val="bullet"/>
      <w:lvlText w:val=""/>
      <w:lvlJc w:val="left"/>
      <w:pPr>
        <w:tabs>
          <w:tab w:val="num" w:pos="4320"/>
        </w:tabs>
        <w:ind w:left="4320" w:hanging="360"/>
      </w:pPr>
      <w:rPr>
        <w:rFonts w:ascii="Wingdings" w:hAnsi="Wingdings" w:hint="default"/>
      </w:rPr>
    </w:lvl>
    <w:lvl w:ilvl="6" w:tplc="CF78E908" w:tentative="1">
      <w:start w:val="1"/>
      <w:numFmt w:val="bullet"/>
      <w:lvlText w:val=""/>
      <w:lvlJc w:val="left"/>
      <w:pPr>
        <w:tabs>
          <w:tab w:val="num" w:pos="5040"/>
        </w:tabs>
        <w:ind w:left="5040" w:hanging="360"/>
      </w:pPr>
      <w:rPr>
        <w:rFonts w:ascii="Wingdings" w:hAnsi="Wingdings" w:hint="default"/>
      </w:rPr>
    </w:lvl>
    <w:lvl w:ilvl="7" w:tplc="5C80F412" w:tentative="1">
      <w:start w:val="1"/>
      <w:numFmt w:val="bullet"/>
      <w:lvlText w:val=""/>
      <w:lvlJc w:val="left"/>
      <w:pPr>
        <w:tabs>
          <w:tab w:val="num" w:pos="5760"/>
        </w:tabs>
        <w:ind w:left="5760" w:hanging="360"/>
      </w:pPr>
      <w:rPr>
        <w:rFonts w:ascii="Wingdings" w:hAnsi="Wingdings" w:hint="default"/>
      </w:rPr>
    </w:lvl>
    <w:lvl w:ilvl="8" w:tplc="0888BD6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0D03B2"/>
    <w:multiLevelType w:val="hybridMultilevel"/>
    <w:tmpl w:val="5A028F3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A8B73A5"/>
    <w:multiLevelType w:val="hybridMultilevel"/>
    <w:tmpl w:val="B41ACEE6"/>
    <w:lvl w:ilvl="0" w:tplc="E88CBEAC">
      <w:start w:val="1"/>
      <w:numFmt w:val="bullet"/>
      <w:lvlText w:val=""/>
      <w:lvlJc w:val="left"/>
      <w:pPr>
        <w:tabs>
          <w:tab w:val="num" w:pos="720"/>
        </w:tabs>
        <w:ind w:left="720" w:hanging="360"/>
      </w:pPr>
      <w:rPr>
        <w:rFonts w:ascii="Wingdings" w:hAnsi="Wingdings" w:hint="default"/>
      </w:rPr>
    </w:lvl>
    <w:lvl w:ilvl="1" w:tplc="826600A2" w:tentative="1">
      <w:start w:val="1"/>
      <w:numFmt w:val="bullet"/>
      <w:lvlText w:val=""/>
      <w:lvlJc w:val="left"/>
      <w:pPr>
        <w:tabs>
          <w:tab w:val="num" w:pos="1440"/>
        </w:tabs>
        <w:ind w:left="1440" w:hanging="360"/>
      </w:pPr>
      <w:rPr>
        <w:rFonts w:ascii="Wingdings" w:hAnsi="Wingdings" w:hint="default"/>
      </w:rPr>
    </w:lvl>
    <w:lvl w:ilvl="2" w:tplc="A120CEBC" w:tentative="1">
      <w:start w:val="1"/>
      <w:numFmt w:val="bullet"/>
      <w:lvlText w:val=""/>
      <w:lvlJc w:val="left"/>
      <w:pPr>
        <w:tabs>
          <w:tab w:val="num" w:pos="2160"/>
        </w:tabs>
        <w:ind w:left="2160" w:hanging="360"/>
      </w:pPr>
      <w:rPr>
        <w:rFonts w:ascii="Wingdings" w:hAnsi="Wingdings" w:hint="default"/>
      </w:rPr>
    </w:lvl>
    <w:lvl w:ilvl="3" w:tplc="81A2B832" w:tentative="1">
      <w:start w:val="1"/>
      <w:numFmt w:val="bullet"/>
      <w:lvlText w:val=""/>
      <w:lvlJc w:val="left"/>
      <w:pPr>
        <w:tabs>
          <w:tab w:val="num" w:pos="2880"/>
        </w:tabs>
        <w:ind w:left="2880" w:hanging="360"/>
      </w:pPr>
      <w:rPr>
        <w:rFonts w:ascii="Wingdings" w:hAnsi="Wingdings" w:hint="default"/>
      </w:rPr>
    </w:lvl>
    <w:lvl w:ilvl="4" w:tplc="ED209792" w:tentative="1">
      <w:start w:val="1"/>
      <w:numFmt w:val="bullet"/>
      <w:lvlText w:val=""/>
      <w:lvlJc w:val="left"/>
      <w:pPr>
        <w:tabs>
          <w:tab w:val="num" w:pos="3600"/>
        </w:tabs>
        <w:ind w:left="3600" w:hanging="360"/>
      </w:pPr>
      <w:rPr>
        <w:rFonts w:ascii="Wingdings" w:hAnsi="Wingdings" w:hint="default"/>
      </w:rPr>
    </w:lvl>
    <w:lvl w:ilvl="5" w:tplc="384C0548" w:tentative="1">
      <w:start w:val="1"/>
      <w:numFmt w:val="bullet"/>
      <w:lvlText w:val=""/>
      <w:lvlJc w:val="left"/>
      <w:pPr>
        <w:tabs>
          <w:tab w:val="num" w:pos="4320"/>
        </w:tabs>
        <w:ind w:left="4320" w:hanging="360"/>
      </w:pPr>
      <w:rPr>
        <w:rFonts w:ascii="Wingdings" w:hAnsi="Wingdings" w:hint="default"/>
      </w:rPr>
    </w:lvl>
    <w:lvl w:ilvl="6" w:tplc="E340C7E6" w:tentative="1">
      <w:start w:val="1"/>
      <w:numFmt w:val="bullet"/>
      <w:lvlText w:val=""/>
      <w:lvlJc w:val="left"/>
      <w:pPr>
        <w:tabs>
          <w:tab w:val="num" w:pos="5040"/>
        </w:tabs>
        <w:ind w:left="5040" w:hanging="360"/>
      </w:pPr>
      <w:rPr>
        <w:rFonts w:ascii="Wingdings" w:hAnsi="Wingdings" w:hint="default"/>
      </w:rPr>
    </w:lvl>
    <w:lvl w:ilvl="7" w:tplc="407E89F4" w:tentative="1">
      <w:start w:val="1"/>
      <w:numFmt w:val="bullet"/>
      <w:lvlText w:val=""/>
      <w:lvlJc w:val="left"/>
      <w:pPr>
        <w:tabs>
          <w:tab w:val="num" w:pos="5760"/>
        </w:tabs>
        <w:ind w:left="5760" w:hanging="360"/>
      </w:pPr>
      <w:rPr>
        <w:rFonts w:ascii="Wingdings" w:hAnsi="Wingdings" w:hint="default"/>
      </w:rPr>
    </w:lvl>
    <w:lvl w:ilvl="8" w:tplc="FBB03EF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AD4663A"/>
    <w:multiLevelType w:val="hybridMultilevel"/>
    <w:tmpl w:val="31FAC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F04591"/>
    <w:multiLevelType w:val="hybridMultilevel"/>
    <w:tmpl w:val="2FECC944"/>
    <w:lvl w:ilvl="0" w:tplc="50BC9CB4">
      <w:start w:val="1"/>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15:restartNumberingAfterBreak="0">
    <w:nsid w:val="2E4A0022"/>
    <w:multiLevelType w:val="hybridMultilevel"/>
    <w:tmpl w:val="8E026D3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EB76083"/>
    <w:multiLevelType w:val="hybridMultilevel"/>
    <w:tmpl w:val="AC50E7B4"/>
    <w:lvl w:ilvl="0" w:tplc="86BA08B6">
      <w:start w:val="1"/>
      <w:numFmt w:val="bullet"/>
      <w:lvlText w:val=""/>
      <w:lvlJc w:val="left"/>
      <w:pPr>
        <w:tabs>
          <w:tab w:val="num" w:pos="720"/>
        </w:tabs>
        <w:ind w:left="720" w:hanging="360"/>
      </w:pPr>
      <w:rPr>
        <w:rFonts w:ascii="Wingdings" w:hAnsi="Wingdings" w:hint="default"/>
      </w:rPr>
    </w:lvl>
    <w:lvl w:ilvl="1" w:tplc="8A3ED37A" w:tentative="1">
      <w:start w:val="1"/>
      <w:numFmt w:val="bullet"/>
      <w:lvlText w:val=""/>
      <w:lvlJc w:val="left"/>
      <w:pPr>
        <w:tabs>
          <w:tab w:val="num" w:pos="1440"/>
        </w:tabs>
        <w:ind w:left="1440" w:hanging="360"/>
      </w:pPr>
      <w:rPr>
        <w:rFonts w:ascii="Wingdings" w:hAnsi="Wingdings" w:hint="default"/>
      </w:rPr>
    </w:lvl>
    <w:lvl w:ilvl="2" w:tplc="82FC88C0" w:tentative="1">
      <w:start w:val="1"/>
      <w:numFmt w:val="bullet"/>
      <w:lvlText w:val=""/>
      <w:lvlJc w:val="left"/>
      <w:pPr>
        <w:tabs>
          <w:tab w:val="num" w:pos="2160"/>
        </w:tabs>
        <w:ind w:left="2160" w:hanging="360"/>
      </w:pPr>
      <w:rPr>
        <w:rFonts w:ascii="Wingdings" w:hAnsi="Wingdings" w:hint="default"/>
      </w:rPr>
    </w:lvl>
    <w:lvl w:ilvl="3" w:tplc="B4AA8912" w:tentative="1">
      <w:start w:val="1"/>
      <w:numFmt w:val="bullet"/>
      <w:lvlText w:val=""/>
      <w:lvlJc w:val="left"/>
      <w:pPr>
        <w:tabs>
          <w:tab w:val="num" w:pos="2880"/>
        </w:tabs>
        <w:ind w:left="2880" w:hanging="360"/>
      </w:pPr>
      <w:rPr>
        <w:rFonts w:ascii="Wingdings" w:hAnsi="Wingdings" w:hint="default"/>
      </w:rPr>
    </w:lvl>
    <w:lvl w:ilvl="4" w:tplc="F31AE462" w:tentative="1">
      <w:start w:val="1"/>
      <w:numFmt w:val="bullet"/>
      <w:lvlText w:val=""/>
      <w:lvlJc w:val="left"/>
      <w:pPr>
        <w:tabs>
          <w:tab w:val="num" w:pos="3600"/>
        </w:tabs>
        <w:ind w:left="3600" w:hanging="360"/>
      </w:pPr>
      <w:rPr>
        <w:rFonts w:ascii="Wingdings" w:hAnsi="Wingdings" w:hint="default"/>
      </w:rPr>
    </w:lvl>
    <w:lvl w:ilvl="5" w:tplc="190AFCC6" w:tentative="1">
      <w:start w:val="1"/>
      <w:numFmt w:val="bullet"/>
      <w:lvlText w:val=""/>
      <w:lvlJc w:val="left"/>
      <w:pPr>
        <w:tabs>
          <w:tab w:val="num" w:pos="4320"/>
        </w:tabs>
        <w:ind w:left="4320" w:hanging="360"/>
      </w:pPr>
      <w:rPr>
        <w:rFonts w:ascii="Wingdings" w:hAnsi="Wingdings" w:hint="default"/>
      </w:rPr>
    </w:lvl>
    <w:lvl w:ilvl="6" w:tplc="C786EA22" w:tentative="1">
      <w:start w:val="1"/>
      <w:numFmt w:val="bullet"/>
      <w:lvlText w:val=""/>
      <w:lvlJc w:val="left"/>
      <w:pPr>
        <w:tabs>
          <w:tab w:val="num" w:pos="5040"/>
        </w:tabs>
        <w:ind w:left="5040" w:hanging="360"/>
      </w:pPr>
      <w:rPr>
        <w:rFonts w:ascii="Wingdings" w:hAnsi="Wingdings" w:hint="default"/>
      </w:rPr>
    </w:lvl>
    <w:lvl w:ilvl="7" w:tplc="C878409C" w:tentative="1">
      <w:start w:val="1"/>
      <w:numFmt w:val="bullet"/>
      <w:lvlText w:val=""/>
      <w:lvlJc w:val="left"/>
      <w:pPr>
        <w:tabs>
          <w:tab w:val="num" w:pos="5760"/>
        </w:tabs>
        <w:ind w:left="5760" w:hanging="360"/>
      </w:pPr>
      <w:rPr>
        <w:rFonts w:ascii="Wingdings" w:hAnsi="Wingdings" w:hint="default"/>
      </w:rPr>
    </w:lvl>
    <w:lvl w:ilvl="8" w:tplc="318C26F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2F21A77"/>
    <w:multiLevelType w:val="hybridMultilevel"/>
    <w:tmpl w:val="264E02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F122FC"/>
    <w:multiLevelType w:val="hybridMultilevel"/>
    <w:tmpl w:val="F43AF3F6"/>
    <w:lvl w:ilvl="0" w:tplc="0C125A5A">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37ECD234" w:tentative="1">
      <w:start w:val="1"/>
      <w:numFmt w:val="decimal"/>
      <w:lvlText w:val="%3)"/>
      <w:lvlJc w:val="left"/>
      <w:pPr>
        <w:tabs>
          <w:tab w:val="num" w:pos="2160"/>
        </w:tabs>
        <w:ind w:left="2160" w:hanging="360"/>
      </w:pPr>
    </w:lvl>
    <w:lvl w:ilvl="3" w:tplc="B5E6C574" w:tentative="1">
      <w:start w:val="1"/>
      <w:numFmt w:val="decimal"/>
      <w:lvlText w:val="%4)"/>
      <w:lvlJc w:val="left"/>
      <w:pPr>
        <w:tabs>
          <w:tab w:val="num" w:pos="2880"/>
        </w:tabs>
        <w:ind w:left="2880" w:hanging="360"/>
      </w:pPr>
    </w:lvl>
    <w:lvl w:ilvl="4" w:tplc="93E676E4" w:tentative="1">
      <w:start w:val="1"/>
      <w:numFmt w:val="decimal"/>
      <w:lvlText w:val="%5)"/>
      <w:lvlJc w:val="left"/>
      <w:pPr>
        <w:tabs>
          <w:tab w:val="num" w:pos="3600"/>
        </w:tabs>
        <w:ind w:left="3600" w:hanging="360"/>
      </w:pPr>
    </w:lvl>
    <w:lvl w:ilvl="5" w:tplc="9476DABA" w:tentative="1">
      <w:start w:val="1"/>
      <w:numFmt w:val="decimal"/>
      <w:lvlText w:val="%6)"/>
      <w:lvlJc w:val="left"/>
      <w:pPr>
        <w:tabs>
          <w:tab w:val="num" w:pos="4320"/>
        </w:tabs>
        <w:ind w:left="4320" w:hanging="360"/>
      </w:pPr>
    </w:lvl>
    <w:lvl w:ilvl="6" w:tplc="97F8A040" w:tentative="1">
      <w:start w:val="1"/>
      <w:numFmt w:val="decimal"/>
      <w:lvlText w:val="%7)"/>
      <w:lvlJc w:val="left"/>
      <w:pPr>
        <w:tabs>
          <w:tab w:val="num" w:pos="5040"/>
        </w:tabs>
        <w:ind w:left="5040" w:hanging="360"/>
      </w:pPr>
    </w:lvl>
    <w:lvl w:ilvl="7" w:tplc="3EAA8532" w:tentative="1">
      <w:start w:val="1"/>
      <w:numFmt w:val="decimal"/>
      <w:lvlText w:val="%8)"/>
      <w:lvlJc w:val="left"/>
      <w:pPr>
        <w:tabs>
          <w:tab w:val="num" w:pos="5760"/>
        </w:tabs>
        <w:ind w:left="5760" w:hanging="360"/>
      </w:pPr>
    </w:lvl>
    <w:lvl w:ilvl="8" w:tplc="68864474" w:tentative="1">
      <w:start w:val="1"/>
      <w:numFmt w:val="decimal"/>
      <w:lvlText w:val="%9)"/>
      <w:lvlJc w:val="left"/>
      <w:pPr>
        <w:tabs>
          <w:tab w:val="num" w:pos="6480"/>
        </w:tabs>
        <w:ind w:left="6480" w:hanging="360"/>
      </w:pPr>
    </w:lvl>
  </w:abstractNum>
  <w:abstractNum w:abstractNumId="11" w15:restartNumberingAfterBreak="0">
    <w:nsid w:val="40FB18E4"/>
    <w:multiLevelType w:val="hybridMultilevel"/>
    <w:tmpl w:val="4D4A72B2"/>
    <w:lvl w:ilvl="0" w:tplc="B5DA0266">
      <w:start w:val="1"/>
      <w:numFmt w:val="bullet"/>
      <w:lvlText w:val=""/>
      <w:lvlJc w:val="left"/>
      <w:pPr>
        <w:tabs>
          <w:tab w:val="num" w:pos="720"/>
        </w:tabs>
        <w:ind w:left="720" w:hanging="360"/>
      </w:pPr>
      <w:rPr>
        <w:rFonts w:ascii="Wingdings" w:hAnsi="Wingdings" w:hint="default"/>
      </w:rPr>
    </w:lvl>
    <w:lvl w:ilvl="1" w:tplc="3FE80CC2" w:tentative="1">
      <w:start w:val="1"/>
      <w:numFmt w:val="bullet"/>
      <w:lvlText w:val=""/>
      <w:lvlJc w:val="left"/>
      <w:pPr>
        <w:tabs>
          <w:tab w:val="num" w:pos="1440"/>
        </w:tabs>
        <w:ind w:left="1440" w:hanging="360"/>
      </w:pPr>
      <w:rPr>
        <w:rFonts w:ascii="Wingdings" w:hAnsi="Wingdings" w:hint="default"/>
      </w:rPr>
    </w:lvl>
    <w:lvl w:ilvl="2" w:tplc="F4227D1E" w:tentative="1">
      <w:start w:val="1"/>
      <w:numFmt w:val="bullet"/>
      <w:lvlText w:val=""/>
      <w:lvlJc w:val="left"/>
      <w:pPr>
        <w:tabs>
          <w:tab w:val="num" w:pos="2160"/>
        </w:tabs>
        <w:ind w:left="2160" w:hanging="360"/>
      </w:pPr>
      <w:rPr>
        <w:rFonts w:ascii="Wingdings" w:hAnsi="Wingdings" w:hint="default"/>
      </w:rPr>
    </w:lvl>
    <w:lvl w:ilvl="3" w:tplc="44063080" w:tentative="1">
      <w:start w:val="1"/>
      <w:numFmt w:val="bullet"/>
      <w:lvlText w:val=""/>
      <w:lvlJc w:val="left"/>
      <w:pPr>
        <w:tabs>
          <w:tab w:val="num" w:pos="2880"/>
        </w:tabs>
        <w:ind w:left="2880" w:hanging="360"/>
      </w:pPr>
      <w:rPr>
        <w:rFonts w:ascii="Wingdings" w:hAnsi="Wingdings" w:hint="default"/>
      </w:rPr>
    </w:lvl>
    <w:lvl w:ilvl="4" w:tplc="FD30C10A" w:tentative="1">
      <w:start w:val="1"/>
      <w:numFmt w:val="bullet"/>
      <w:lvlText w:val=""/>
      <w:lvlJc w:val="left"/>
      <w:pPr>
        <w:tabs>
          <w:tab w:val="num" w:pos="3600"/>
        </w:tabs>
        <w:ind w:left="3600" w:hanging="360"/>
      </w:pPr>
      <w:rPr>
        <w:rFonts w:ascii="Wingdings" w:hAnsi="Wingdings" w:hint="default"/>
      </w:rPr>
    </w:lvl>
    <w:lvl w:ilvl="5" w:tplc="0F104C24" w:tentative="1">
      <w:start w:val="1"/>
      <w:numFmt w:val="bullet"/>
      <w:lvlText w:val=""/>
      <w:lvlJc w:val="left"/>
      <w:pPr>
        <w:tabs>
          <w:tab w:val="num" w:pos="4320"/>
        </w:tabs>
        <w:ind w:left="4320" w:hanging="360"/>
      </w:pPr>
      <w:rPr>
        <w:rFonts w:ascii="Wingdings" w:hAnsi="Wingdings" w:hint="default"/>
      </w:rPr>
    </w:lvl>
    <w:lvl w:ilvl="6" w:tplc="8B8A9A12" w:tentative="1">
      <w:start w:val="1"/>
      <w:numFmt w:val="bullet"/>
      <w:lvlText w:val=""/>
      <w:lvlJc w:val="left"/>
      <w:pPr>
        <w:tabs>
          <w:tab w:val="num" w:pos="5040"/>
        </w:tabs>
        <w:ind w:left="5040" w:hanging="360"/>
      </w:pPr>
      <w:rPr>
        <w:rFonts w:ascii="Wingdings" w:hAnsi="Wingdings" w:hint="default"/>
      </w:rPr>
    </w:lvl>
    <w:lvl w:ilvl="7" w:tplc="1A7446F0" w:tentative="1">
      <w:start w:val="1"/>
      <w:numFmt w:val="bullet"/>
      <w:lvlText w:val=""/>
      <w:lvlJc w:val="left"/>
      <w:pPr>
        <w:tabs>
          <w:tab w:val="num" w:pos="5760"/>
        </w:tabs>
        <w:ind w:left="5760" w:hanging="360"/>
      </w:pPr>
      <w:rPr>
        <w:rFonts w:ascii="Wingdings" w:hAnsi="Wingdings" w:hint="default"/>
      </w:rPr>
    </w:lvl>
    <w:lvl w:ilvl="8" w:tplc="DA045392"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3BC4E6F"/>
    <w:multiLevelType w:val="hybridMultilevel"/>
    <w:tmpl w:val="9320D5D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9FA381A"/>
    <w:multiLevelType w:val="hybridMultilevel"/>
    <w:tmpl w:val="5A028F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CBD3D60"/>
    <w:multiLevelType w:val="hybridMultilevel"/>
    <w:tmpl w:val="BADC17FC"/>
    <w:lvl w:ilvl="0" w:tplc="76E6BA88">
      <w:start w:val="1"/>
      <w:numFmt w:val="bullet"/>
      <w:lvlText w:val=""/>
      <w:lvlJc w:val="left"/>
      <w:pPr>
        <w:tabs>
          <w:tab w:val="num" w:pos="720"/>
        </w:tabs>
        <w:ind w:left="720" w:hanging="360"/>
      </w:pPr>
      <w:rPr>
        <w:rFonts w:ascii="Wingdings" w:hAnsi="Wingdings" w:hint="default"/>
      </w:rPr>
    </w:lvl>
    <w:lvl w:ilvl="1" w:tplc="8340BA6E">
      <w:start w:val="221"/>
      <w:numFmt w:val="bullet"/>
      <w:lvlText w:val="•"/>
      <w:lvlJc w:val="left"/>
      <w:pPr>
        <w:tabs>
          <w:tab w:val="num" w:pos="1440"/>
        </w:tabs>
        <w:ind w:left="1440" w:hanging="360"/>
      </w:pPr>
      <w:rPr>
        <w:rFonts w:ascii="Arial" w:hAnsi="Arial" w:hint="default"/>
      </w:rPr>
    </w:lvl>
    <w:lvl w:ilvl="2" w:tplc="A7448DAE" w:tentative="1">
      <w:start w:val="1"/>
      <w:numFmt w:val="bullet"/>
      <w:lvlText w:val=""/>
      <w:lvlJc w:val="left"/>
      <w:pPr>
        <w:tabs>
          <w:tab w:val="num" w:pos="2160"/>
        </w:tabs>
        <w:ind w:left="2160" w:hanging="360"/>
      </w:pPr>
      <w:rPr>
        <w:rFonts w:ascii="Wingdings" w:hAnsi="Wingdings" w:hint="default"/>
      </w:rPr>
    </w:lvl>
    <w:lvl w:ilvl="3" w:tplc="CFFEEB30" w:tentative="1">
      <w:start w:val="1"/>
      <w:numFmt w:val="bullet"/>
      <w:lvlText w:val=""/>
      <w:lvlJc w:val="left"/>
      <w:pPr>
        <w:tabs>
          <w:tab w:val="num" w:pos="2880"/>
        </w:tabs>
        <w:ind w:left="2880" w:hanging="360"/>
      </w:pPr>
      <w:rPr>
        <w:rFonts w:ascii="Wingdings" w:hAnsi="Wingdings" w:hint="default"/>
      </w:rPr>
    </w:lvl>
    <w:lvl w:ilvl="4" w:tplc="1B6659FA" w:tentative="1">
      <w:start w:val="1"/>
      <w:numFmt w:val="bullet"/>
      <w:lvlText w:val=""/>
      <w:lvlJc w:val="left"/>
      <w:pPr>
        <w:tabs>
          <w:tab w:val="num" w:pos="3600"/>
        </w:tabs>
        <w:ind w:left="3600" w:hanging="360"/>
      </w:pPr>
      <w:rPr>
        <w:rFonts w:ascii="Wingdings" w:hAnsi="Wingdings" w:hint="default"/>
      </w:rPr>
    </w:lvl>
    <w:lvl w:ilvl="5" w:tplc="4BA0BDC6" w:tentative="1">
      <w:start w:val="1"/>
      <w:numFmt w:val="bullet"/>
      <w:lvlText w:val=""/>
      <w:lvlJc w:val="left"/>
      <w:pPr>
        <w:tabs>
          <w:tab w:val="num" w:pos="4320"/>
        </w:tabs>
        <w:ind w:left="4320" w:hanging="360"/>
      </w:pPr>
      <w:rPr>
        <w:rFonts w:ascii="Wingdings" w:hAnsi="Wingdings" w:hint="default"/>
      </w:rPr>
    </w:lvl>
    <w:lvl w:ilvl="6" w:tplc="D2743692" w:tentative="1">
      <w:start w:val="1"/>
      <w:numFmt w:val="bullet"/>
      <w:lvlText w:val=""/>
      <w:lvlJc w:val="left"/>
      <w:pPr>
        <w:tabs>
          <w:tab w:val="num" w:pos="5040"/>
        </w:tabs>
        <w:ind w:left="5040" w:hanging="360"/>
      </w:pPr>
      <w:rPr>
        <w:rFonts w:ascii="Wingdings" w:hAnsi="Wingdings" w:hint="default"/>
      </w:rPr>
    </w:lvl>
    <w:lvl w:ilvl="7" w:tplc="DEB09E98" w:tentative="1">
      <w:start w:val="1"/>
      <w:numFmt w:val="bullet"/>
      <w:lvlText w:val=""/>
      <w:lvlJc w:val="left"/>
      <w:pPr>
        <w:tabs>
          <w:tab w:val="num" w:pos="5760"/>
        </w:tabs>
        <w:ind w:left="5760" w:hanging="360"/>
      </w:pPr>
      <w:rPr>
        <w:rFonts w:ascii="Wingdings" w:hAnsi="Wingdings" w:hint="default"/>
      </w:rPr>
    </w:lvl>
    <w:lvl w:ilvl="8" w:tplc="BDAA9DE4"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FE706AA"/>
    <w:multiLevelType w:val="hybridMultilevel"/>
    <w:tmpl w:val="DBD28B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5C77DCF"/>
    <w:multiLevelType w:val="hybridMultilevel"/>
    <w:tmpl w:val="8CF2AF54"/>
    <w:lvl w:ilvl="0" w:tplc="EA4AC7DC">
      <w:start w:val="1"/>
      <w:numFmt w:val="bullet"/>
      <w:lvlText w:val=""/>
      <w:lvlJc w:val="left"/>
      <w:pPr>
        <w:tabs>
          <w:tab w:val="num" w:pos="720"/>
        </w:tabs>
        <w:ind w:left="720" w:hanging="360"/>
      </w:pPr>
      <w:rPr>
        <w:rFonts w:ascii="Symbol" w:hAnsi="Symbol" w:hint="default"/>
        <w:color w:val="auto"/>
      </w:rPr>
    </w:lvl>
    <w:lvl w:ilvl="1" w:tplc="3FE80CC2" w:tentative="1">
      <w:start w:val="1"/>
      <w:numFmt w:val="bullet"/>
      <w:lvlText w:val=""/>
      <w:lvlJc w:val="left"/>
      <w:pPr>
        <w:tabs>
          <w:tab w:val="num" w:pos="1440"/>
        </w:tabs>
        <w:ind w:left="1440" w:hanging="360"/>
      </w:pPr>
      <w:rPr>
        <w:rFonts w:ascii="Wingdings" w:hAnsi="Wingdings" w:hint="default"/>
      </w:rPr>
    </w:lvl>
    <w:lvl w:ilvl="2" w:tplc="F4227D1E" w:tentative="1">
      <w:start w:val="1"/>
      <w:numFmt w:val="bullet"/>
      <w:lvlText w:val=""/>
      <w:lvlJc w:val="left"/>
      <w:pPr>
        <w:tabs>
          <w:tab w:val="num" w:pos="2160"/>
        </w:tabs>
        <w:ind w:left="2160" w:hanging="360"/>
      </w:pPr>
      <w:rPr>
        <w:rFonts w:ascii="Wingdings" w:hAnsi="Wingdings" w:hint="default"/>
      </w:rPr>
    </w:lvl>
    <w:lvl w:ilvl="3" w:tplc="44063080" w:tentative="1">
      <w:start w:val="1"/>
      <w:numFmt w:val="bullet"/>
      <w:lvlText w:val=""/>
      <w:lvlJc w:val="left"/>
      <w:pPr>
        <w:tabs>
          <w:tab w:val="num" w:pos="2880"/>
        </w:tabs>
        <w:ind w:left="2880" w:hanging="360"/>
      </w:pPr>
      <w:rPr>
        <w:rFonts w:ascii="Wingdings" w:hAnsi="Wingdings" w:hint="default"/>
      </w:rPr>
    </w:lvl>
    <w:lvl w:ilvl="4" w:tplc="FD30C10A" w:tentative="1">
      <w:start w:val="1"/>
      <w:numFmt w:val="bullet"/>
      <w:lvlText w:val=""/>
      <w:lvlJc w:val="left"/>
      <w:pPr>
        <w:tabs>
          <w:tab w:val="num" w:pos="3600"/>
        </w:tabs>
        <w:ind w:left="3600" w:hanging="360"/>
      </w:pPr>
      <w:rPr>
        <w:rFonts w:ascii="Wingdings" w:hAnsi="Wingdings" w:hint="default"/>
      </w:rPr>
    </w:lvl>
    <w:lvl w:ilvl="5" w:tplc="0F104C24" w:tentative="1">
      <w:start w:val="1"/>
      <w:numFmt w:val="bullet"/>
      <w:lvlText w:val=""/>
      <w:lvlJc w:val="left"/>
      <w:pPr>
        <w:tabs>
          <w:tab w:val="num" w:pos="4320"/>
        </w:tabs>
        <w:ind w:left="4320" w:hanging="360"/>
      </w:pPr>
      <w:rPr>
        <w:rFonts w:ascii="Wingdings" w:hAnsi="Wingdings" w:hint="default"/>
      </w:rPr>
    </w:lvl>
    <w:lvl w:ilvl="6" w:tplc="8B8A9A12" w:tentative="1">
      <w:start w:val="1"/>
      <w:numFmt w:val="bullet"/>
      <w:lvlText w:val=""/>
      <w:lvlJc w:val="left"/>
      <w:pPr>
        <w:tabs>
          <w:tab w:val="num" w:pos="5040"/>
        </w:tabs>
        <w:ind w:left="5040" w:hanging="360"/>
      </w:pPr>
      <w:rPr>
        <w:rFonts w:ascii="Wingdings" w:hAnsi="Wingdings" w:hint="default"/>
      </w:rPr>
    </w:lvl>
    <w:lvl w:ilvl="7" w:tplc="1A7446F0" w:tentative="1">
      <w:start w:val="1"/>
      <w:numFmt w:val="bullet"/>
      <w:lvlText w:val=""/>
      <w:lvlJc w:val="left"/>
      <w:pPr>
        <w:tabs>
          <w:tab w:val="num" w:pos="5760"/>
        </w:tabs>
        <w:ind w:left="5760" w:hanging="360"/>
      </w:pPr>
      <w:rPr>
        <w:rFonts w:ascii="Wingdings" w:hAnsi="Wingdings" w:hint="default"/>
      </w:rPr>
    </w:lvl>
    <w:lvl w:ilvl="8" w:tplc="DA04539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E9C5794"/>
    <w:multiLevelType w:val="hybridMultilevel"/>
    <w:tmpl w:val="2E503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A06038"/>
    <w:multiLevelType w:val="hybridMultilevel"/>
    <w:tmpl w:val="0F7C7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56588D"/>
    <w:multiLevelType w:val="hybridMultilevel"/>
    <w:tmpl w:val="BF8A9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38459B"/>
    <w:multiLevelType w:val="hybridMultilevel"/>
    <w:tmpl w:val="259E61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A4706D"/>
    <w:multiLevelType w:val="hybridMultilevel"/>
    <w:tmpl w:val="008A2DC4"/>
    <w:lvl w:ilvl="0" w:tplc="7164668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70609559">
    <w:abstractNumId w:val="7"/>
  </w:num>
  <w:num w:numId="2" w16cid:durableId="159086505">
    <w:abstractNumId w:val="8"/>
  </w:num>
  <w:num w:numId="3" w16cid:durableId="393048333">
    <w:abstractNumId w:val="20"/>
  </w:num>
  <w:num w:numId="4" w16cid:durableId="2036728665">
    <w:abstractNumId w:val="6"/>
  </w:num>
  <w:num w:numId="5" w16cid:durableId="1271089871">
    <w:abstractNumId w:val="15"/>
  </w:num>
  <w:num w:numId="6" w16cid:durableId="902182047">
    <w:abstractNumId w:val="21"/>
  </w:num>
  <w:num w:numId="7" w16cid:durableId="1743336174">
    <w:abstractNumId w:val="9"/>
  </w:num>
  <w:num w:numId="8" w16cid:durableId="357853621">
    <w:abstractNumId w:val="1"/>
  </w:num>
  <w:num w:numId="9" w16cid:durableId="670059364">
    <w:abstractNumId w:val="10"/>
  </w:num>
  <w:num w:numId="10" w16cid:durableId="1267079086">
    <w:abstractNumId w:val="2"/>
  </w:num>
  <w:num w:numId="11" w16cid:durableId="1601529550">
    <w:abstractNumId w:val="12"/>
  </w:num>
  <w:num w:numId="12" w16cid:durableId="1342049425">
    <w:abstractNumId w:val="4"/>
  </w:num>
  <w:num w:numId="13" w16cid:durableId="672534543">
    <w:abstractNumId w:val="19"/>
  </w:num>
  <w:num w:numId="14" w16cid:durableId="1945841720">
    <w:abstractNumId w:val="0"/>
  </w:num>
  <w:num w:numId="15" w16cid:durableId="613294425">
    <w:abstractNumId w:val="14"/>
  </w:num>
  <w:num w:numId="16" w16cid:durableId="2122605083">
    <w:abstractNumId w:val="11"/>
  </w:num>
  <w:num w:numId="17" w16cid:durableId="1259168651">
    <w:abstractNumId w:val="16"/>
  </w:num>
  <w:num w:numId="18" w16cid:durableId="627663032">
    <w:abstractNumId w:val="5"/>
  </w:num>
  <w:num w:numId="19" w16cid:durableId="844051529">
    <w:abstractNumId w:val="18"/>
  </w:num>
  <w:num w:numId="20" w16cid:durableId="1766684847">
    <w:abstractNumId w:val="13"/>
  </w:num>
  <w:num w:numId="21" w16cid:durableId="1692755829">
    <w:abstractNumId w:val="3"/>
  </w:num>
  <w:num w:numId="22" w16cid:durableId="2777571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7D94"/>
    <w:rsid w:val="00024C1B"/>
    <w:rsid w:val="000267B7"/>
    <w:rsid w:val="0009284B"/>
    <w:rsid w:val="0009637A"/>
    <w:rsid w:val="000C53C7"/>
    <w:rsid w:val="000C6EDC"/>
    <w:rsid w:val="00100198"/>
    <w:rsid w:val="00102DE4"/>
    <w:rsid w:val="00113690"/>
    <w:rsid w:val="00122300"/>
    <w:rsid w:val="00131E51"/>
    <w:rsid w:val="0013429D"/>
    <w:rsid w:val="001402E2"/>
    <w:rsid w:val="00140452"/>
    <w:rsid w:val="00143351"/>
    <w:rsid w:val="00144658"/>
    <w:rsid w:val="001479B9"/>
    <w:rsid w:val="00151821"/>
    <w:rsid w:val="0015712F"/>
    <w:rsid w:val="00160720"/>
    <w:rsid w:val="00174BE5"/>
    <w:rsid w:val="0018289E"/>
    <w:rsid w:val="00185E3A"/>
    <w:rsid w:val="00192882"/>
    <w:rsid w:val="00196CA7"/>
    <w:rsid w:val="001A0610"/>
    <w:rsid w:val="001A14A9"/>
    <w:rsid w:val="001B62F6"/>
    <w:rsid w:val="001B69E0"/>
    <w:rsid w:val="001C628E"/>
    <w:rsid w:val="001D3EDB"/>
    <w:rsid w:val="001D6949"/>
    <w:rsid w:val="001E0087"/>
    <w:rsid w:val="001E3212"/>
    <w:rsid w:val="001E5FEC"/>
    <w:rsid w:val="001E6475"/>
    <w:rsid w:val="001F0EE6"/>
    <w:rsid w:val="001F43C9"/>
    <w:rsid w:val="001F7F24"/>
    <w:rsid w:val="00201D4D"/>
    <w:rsid w:val="00203074"/>
    <w:rsid w:val="0020470D"/>
    <w:rsid w:val="00204C46"/>
    <w:rsid w:val="00206D94"/>
    <w:rsid w:val="002113A3"/>
    <w:rsid w:val="0021733C"/>
    <w:rsid w:val="00217D0C"/>
    <w:rsid w:val="00223FDD"/>
    <w:rsid w:val="00233598"/>
    <w:rsid w:val="0024164B"/>
    <w:rsid w:val="002460A2"/>
    <w:rsid w:val="002462C1"/>
    <w:rsid w:val="0025503D"/>
    <w:rsid w:val="00270F7B"/>
    <w:rsid w:val="00274701"/>
    <w:rsid w:val="00274AAA"/>
    <w:rsid w:val="00274CB7"/>
    <w:rsid w:val="002766C4"/>
    <w:rsid w:val="00284197"/>
    <w:rsid w:val="00284513"/>
    <w:rsid w:val="00291DF5"/>
    <w:rsid w:val="002953C6"/>
    <w:rsid w:val="00297983"/>
    <w:rsid w:val="002A7A1F"/>
    <w:rsid w:val="002B499D"/>
    <w:rsid w:val="002B7EB3"/>
    <w:rsid w:val="002C4CAC"/>
    <w:rsid w:val="002D0A4E"/>
    <w:rsid w:val="002D3CA1"/>
    <w:rsid w:val="002E1C80"/>
    <w:rsid w:val="002E78CB"/>
    <w:rsid w:val="002F0606"/>
    <w:rsid w:val="003104D7"/>
    <w:rsid w:val="003121AC"/>
    <w:rsid w:val="00312FBF"/>
    <w:rsid w:val="00321CB1"/>
    <w:rsid w:val="00322E4B"/>
    <w:rsid w:val="00324CD1"/>
    <w:rsid w:val="00325FF1"/>
    <w:rsid w:val="00327FF7"/>
    <w:rsid w:val="0034105F"/>
    <w:rsid w:val="00350128"/>
    <w:rsid w:val="003553F1"/>
    <w:rsid w:val="0036085A"/>
    <w:rsid w:val="00362AD8"/>
    <w:rsid w:val="00376C72"/>
    <w:rsid w:val="00386133"/>
    <w:rsid w:val="0038713F"/>
    <w:rsid w:val="003871B8"/>
    <w:rsid w:val="00392471"/>
    <w:rsid w:val="003A728B"/>
    <w:rsid w:val="003A78F1"/>
    <w:rsid w:val="003B1B7F"/>
    <w:rsid w:val="003B204F"/>
    <w:rsid w:val="003B3996"/>
    <w:rsid w:val="003B5B0C"/>
    <w:rsid w:val="003B5BA4"/>
    <w:rsid w:val="003C479D"/>
    <w:rsid w:val="003C4A10"/>
    <w:rsid w:val="003C640A"/>
    <w:rsid w:val="003D50F2"/>
    <w:rsid w:val="003D770C"/>
    <w:rsid w:val="003E4252"/>
    <w:rsid w:val="003F7839"/>
    <w:rsid w:val="003F794E"/>
    <w:rsid w:val="00400C92"/>
    <w:rsid w:val="00413394"/>
    <w:rsid w:val="00424130"/>
    <w:rsid w:val="004271CF"/>
    <w:rsid w:val="004275C7"/>
    <w:rsid w:val="00441C85"/>
    <w:rsid w:val="00446CDF"/>
    <w:rsid w:val="00462927"/>
    <w:rsid w:val="004631C3"/>
    <w:rsid w:val="004702BC"/>
    <w:rsid w:val="00471D58"/>
    <w:rsid w:val="004737C5"/>
    <w:rsid w:val="00474B68"/>
    <w:rsid w:val="00474DE8"/>
    <w:rsid w:val="00475E77"/>
    <w:rsid w:val="004824FD"/>
    <w:rsid w:val="00485D5A"/>
    <w:rsid w:val="004875B2"/>
    <w:rsid w:val="00487B06"/>
    <w:rsid w:val="004B6D6B"/>
    <w:rsid w:val="004D47E9"/>
    <w:rsid w:val="004E2344"/>
    <w:rsid w:val="004E5075"/>
    <w:rsid w:val="004E723B"/>
    <w:rsid w:val="0050052B"/>
    <w:rsid w:val="00501B1B"/>
    <w:rsid w:val="0051059B"/>
    <w:rsid w:val="00512CAD"/>
    <w:rsid w:val="005163F1"/>
    <w:rsid w:val="00532DD3"/>
    <w:rsid w:val="00553398"/>
    <w:rsid w:val="00557F1A"/>
    <w:rsid w:val="00557FA7"/>
    <w:rsid w:val="0056010B"/>
    <w:rsid w:val="00560FC0"/>
    <w:rsid w:val="005635F5"/>
    <w:rsid w:val="00573604"/>
    <w:rsid w:val="00580C7E"/>
    <w:rsid w:val="00583824"/>
    <w:rsid w:val="005A35C4"/>
    <w:rsid w:val="005C3716"/>
    <w:rsid w:val="005D057A"/>
    <w:rsid w:val="005D4670"/>
    <w:rsid w:val="005D6392"/>
    <w:rsid w:val="005E7025"/>
    <w:rsid w:val="005F280D"/>
    <w:rsid w:val="005F5D84"/>
    <w:rsid w:val="005F6CF9"/>
    <w:rsid w:val="0062060C"/>
    <w:rsid w:val="00654AE8"/>
    <w:rsid w:val="00666E54"/>
    <w:rsid w:val="00667B2F"/>
    <w:rsid w:val="00675AF6"/>
    <w:rsid w:val="006770A1"/>
    <w:rsid w:val="0068096B"/>
    <w:rsid w:val="006821D0"/>
    <w:rsid w:val="00687ECA"/>
    <w:rsid w:val="006904C3"/>
    <w:rsid w:val="00694C00"/>
    <w:rsid w:val="006A23B1"/>
    <w:rsid w:val="006A38F9"/>
    <w:rsid w:val="006B578D"/>
    <w:rsid w:val="006D2C60"/>
    <w:rsid w:val="006E0760"/>
    <w:rsid w:val="006E78BE"/>
    <w:rsid w:val="006F04BE"/>
    <w:rsid w:val="006F7855"/>
    <w:rsid w:val="00705535"/>
    <w:rsid w:val="00707ECE"/>
    <w:rsid w:val="00710022"/>
    <w:rsid w:val="00712125"/>
    <w:rsid w:val="00712AA2"/>
    <w:rsid w:val="00714E17"/>
    <w:rsid w:val="007162F5"/>
    <w:rsid w:val="0072459B"/>
    <w:rsid w:val="00726607"/>
    <w:rsid w:val="007269B1"/>
    <w:rsid w:val="00726A4A"/>
    <w:rsid w:val="00734BAA"/>
    <w:rsid w:val="0074012E"/>
    <w:rsid w:val="0074257D"/>
    <w:rsid w:val="007441C3"/>
    <w:rsid w:val="0074705F"/>
    <w:rsid w:val="007472A5"/>
    <w:rsid w:val="0075091D"/>
    <w:rsid w:val="00751A5D"/>
    <w:rsid w:val="00766F8D"/>
    <w:rsid w:val="007703C0"/>
    <w:rsid w:val="0077059A"/>
    <w:rsid w:val="00770CA4"/>
    <w:rsid w:val="0077661B"/>
    <w:rsid w:val="0078149B"/>
    <w:rsid w:val="007835E4"/>
    <w:rsid w:val="00784CD8"/>
    <w:rsid w:val="00794301"/>
    <w:rsid w:val="00796B14"/>
    <w:rsid w:val="00797D94"/>
    <w:rsid w:val="007A17D7"/>
    <w:rsid w:val="007D003F"/>
    <w:rsid w:val="007E0DEC"/>
    <w:rsid w:val="007F0DC9"/>
    <w:rsid w:val="008075FD"/>
    <w:rsid w:val="00807647"/>
    <w:rsid w:val="00811BEA"/>
    <w:rsid w:val="00812474"/>
    <w:rsid w:val="00817739"/>
    <w:rsid w:val="008213D6"/>
    <w:rsid w:val="0082594E"/>
    <w:rsid w:val="00834361"/>
    <w:rsid w:val="00845989"/>
    <w:rsid w:val="00850611"/>
    <w:rsid w:val="00850867"/>
    <w:rsid w:val="008528F3"/>
    <w:rsid w:val="00856A43"/>
    <w:rsid w:val="00872B95"/>
    <w:rsid w:val="00876A12"/>
    <w:rsid w:val="00881986"/>
    <w:rsid w:val="0089081E"/>
    <w:rsid w:val="00892E4C"/>
    <w:rsid w:val="008A4FC0"/>
    <w:rsid w:val="008B442C"/>
    <w:rsid w:val="008B6438"/>
    <w:rsid w:val="008C05B8"/>
    <w:rsid w:val="008D1B07"/>
    <w:rsid w:val="008E5EC0"/>
    <w:rsid w:val="008E7613"/>
    <w:rsid w:val="008F4B06"/>
    <w:rsid w:val="008F4D10"/>
    <w:rsid w:val="009018BF"/>
    <w:rsid w:val="00916EEE"/>
    <w:rsid w:val="00917BF3"/>
    <w:rsid w:val="00923301"/>
    <w:rsid w:val="00931B41"/>
    <w:rsid w:val="009334C0"/>
    <w:rsid w:val="00933879"/>
    <w:rsid w:val="00940B6D"/>
    <w:rsid w:val="00942312"/>
    <w:rsid w:val="009448C4"/>
    <w:rsid w:val="0095181B"/>
    <w:rsid w:val="0095631B"/>
    <w:rsid w:val="00963615"/>
    <w:rsid w:val="0096589C"/>
    <w:rsid w:val="0097374B"/>
    <w:rsid w:val="00977CE8"/>
    <w:rsid w:val="009940EF"/>
    <w:rsid w:val="009A1E54"/>
    <w:rsid w:val="009A203B"/>
    <w:rsid w:val="009B077B"/>
    <w:rsid w:val="009B2169"/>
    <w:rsid w:val="009B4999"/>
    <w:rsid w:val="009C05A0"/>
    <w:rsid w:val="009E49CD"/>
    <w:rsid w:val="009E4A4F"/>
    <w:rsid w:val="009E4CB7"/>
    <w:rsid w:val="00A01906"/>
    <w:rsid w:val="00A20EF1"/>
    <w:rsid w:val="00A351D6"/>
    <w:rsid w:val="00A7060E"/>
    <w:rsid w:val="00A71FDD"/>
    <w:rsid w:val="00A86720"/>
    <w:rsid w:val="00A91C2C"/>
    <w:rsid w:val="00AA4107"/>
    <w:rsid w:val="00AB10B2"/>
    <w:rsid w:val="00AB2A52"/>
    <w:rsid w:val="00AB33EC"/>
    <w:rsid w:val="00AB4D33"/>
    <w:rsid w:val="00AB6C93"/>
    <w:rsid w:val="00AC60AE"/>
    <w:rsid w:val="00AD70AB"/>
    <w:rsid w:val="00AE4C40"/>
    <w:rsid w:val="00AE52AE"/>
    <w:rsid w:val="00AE5698"/>
    <w:rsid w:val="00AE5CA6"/>
    <w:rsid w:val="00AF1466"/>
    <w:rsid w:val="00AF20F5"/>
    <w:rsid w:val="00AF4A58"/>
    <w:rsid w:val="00AF5872"/>
    <w:rsid w:val="00B0397C"/>
    <w:rsid w:val="00B07B98"/>
    <w:rsid w:val="00B10341"/>
    <w:rsid w:val="00B1319F"/>
    <w:rsid w:val="00B279FE"/>
    <w:rsid w:val="00B32F0B"/>
    <w:rsid w:val="00B34F10"/>
    <w:rsid w:val="00B45477"/>
    <w:rsid w:val="00B50617"/>
    <w:rsid w:val="00B50CCF"/>
    <w:rsid w:val="00B7265C"/>
    <w:rsid w:val="00B73B3A"/>
    <w:rsid w:val="00B740B7"/>
    <w:rsid w:val="00B74964"/>
    <w:rsid w:val="00B77DA3"/>
    <w:rsid w:val="00B955D2"/>
    <w:rsid w:val="00BA7842"/>
    <w:rsid w:val="00BB2309"/>
    <w:rsid w:val="00BB3258"/>
    <w:rsid w:val="00BB5D6D"/>
    <w:rsid w:val="00BC3583"/>
    <w:rsid w:val="00BD099F"/>
    <w:rsid w:val="00BE1901"/>
    <w:rsid w:val="00BE3282"/>
    <w:rsid w:val="00BE7B53"/>
    <w:rsid w:val="00BF099E"/>
    <w:rsid w:val="00C115BA"/>
    <w:rsid w:val="00C4079D"/>
    <w:rsid w:val="00C40957"/>
    <w:rsid w:val="00C42E3B"/>
    <w:rsid w:val="00C43FCC"/>
    <w:rsid w:val="00C44167"/>
    <w:rsid w:val="00C4474A"/>
    <w:rsid w:val="00C46086"/>
    <w:rsid w:val="00C52B81"/>
    <w:rsid w:val="00C54AF6"/>
    <w:rsid w:val="00C57116"/>
    <w:rsid w:val="00C64A65"/>
    <w:rsid w:val="00C66C0C"/>
    <w:rsid w:val="00C72E69"/>
    <w:rsid w:val="00C76D65"/>
    <w:rsid w:val="00C8108D"/>
    <w:rsid w:val="00C83910"/>
    <w:rsid w:val="00C83E3F"/>
    <w:rsid w:val="00C870F4"/>
    <w:rsid w:val="00C933DA"/>
    <w:rsid w:val="00CA66E4"/>
    <w:rsid w:val="00CB08DA"/>
    <w:rsid w:val="00CB639F"/>
    <w:rsid w:val="00CC11D4"/>
    <w:rsid w:val="00CC2E48"/>
    <w:rsid w:val="00CC3B98"/>
    <w:rsid w:val="00CC7E02"/>
    <w:rsid w:val="00CD3ED6"/>
    <w:rsid w:val="00CE0279"/>
    <w:rsid w:val="00CE3334"/>
    <w:rsid w:val="00CE54B7"/>
    <w:rsid w:val="00CF0178"/>
    <w:rsid w:val="00CF3A80"/>
    <w:rsid w:val="00D04646"/>
    <w:rsid w:val="00D11ABC"/>
    <w:rsid w:val="00D14661"/>
    <w:rsid w:val="00D20BA9"/>
    <w:rsid w:val="00D23788"/>
    <w:rsid w:val="00D33F1F"/>
    <w:rsid w:val="00D373BB"/>
    <w:rsid w:val="00D45185"/>
    <w:rsid w:val="00D60E84"/>
    <w:rsid w:val="00D6195F"/>
    <w:rsid w:val="00D6602C"/>
    <w:rsid w:val="00D674A2"/>
    <w:rsid w:val="00D75F87"/>
    <w:rsid w:val="00D80800"/>
    <w:rsid w:val="00D823E2"/>
    <w:rsid w:val="00D85B95"/>
    <w:rsid w:val="00D8626B"/>
    <w:rsid w:val="00D9579A"/>
    <w:rsid w:val="00DB4D36"/>
    <w:rsid w:val="00DB6147"/>
    <w:rsid w:val="00DB616E"/>
    <w:rsid w:val="00DB7A27"/>
    <w:rsid w:val="00DC28A8"/>
    <w:rsid w:val="00DC3866"/>
    <w:rsid w:val="00DC6D02"/>
    <w:rsid w:val="00DD2E55"/>
    <w:rsid w:val="00DD393F"/>
    <w:rsid w:val="00DD6E34"/>
    <w:rsid w:val="00DE4EAC"/>
    <w:rsid w:val="00DF0E72"/>
    <w:rsid w:val="00DF2073"/>
    <w:rsid w:val="00DF30C9"/>
    <w:rsid w:val="00DF7FDB"/>
    <w:rsid w:val="00E11315"/>
    <w:rsid w:val="00E21050"/>
    <w:rsid w:val="00E23D7D"/>
    <w:rsid w:val="00E26785"/>
    <w:rsid w:val="00E277C3"/>
    <w:rsid w:val="00E337F9"/>
    <w:rsid w:val="00E4764C"/>
    <w:rsid w:val="00E47A93"/>
    <w:rsid w:val="00E54569"/>
    <w:rsid w:val="00E5505A"/>
    <w:rsid w:val="00E61A8C"/>
    <w:rsid w:val="00E67D2D"/>
    <w:rsid w:val="00E71AD5"/>
    <w:rsid w:val="00E80A54"/>
    <w:rsid w:val="00E954F6"/>
    <w:rsid w:val="00E955D1"/>
    <w:rsid w:val="00EA28F0"/>
    <w:rsid w:val="00EA4407"/>
    <w:rsid w:val="00EB5425"/>
    <w:rsid w:val="00EB6B1B"/>
    <w:rsid w:val="00EC13D8"/>
    <w:rsid w:val="00EC208C"/>
    <w:rsid w:val="00EC4848"/>
    <w:rsid w:val="00ED0DAF"/>
    <w:rsid w:val="00ED7D80"/>
    <w:rsid w:val="00EE1C9B"/>
    <w:rsid w:val="00EF136D"/>
    <w:rsid w:val="00EF17B6"/>
    <w:rsid w:val="00EF5E8B"/>
    <w:rsid w:val="00F052B7"/>
    <w:rsid w:val="00F11134"/>
    <w:rsid w:val="00F117AA"/>
    <w:rsid w:val="00F13A0B"/>
    <w:rsid w:val="00F13BCE"/>
    <w:rsid w:val="00F14882"/>
    <w:rsid w:val="00F17715"/>
    <w:rsid w:val="00F23F54"/>
    <w:rsid w:val="00F24CC4"/>
    <w:rsid w:val="00F27A7E"/>
    <w:rsid w:val="00F3630B"/>
    <w:rsid w:val="00F40454"/>
    <w:rsid w:val="00F50B47"/>
    <w:rsid w:val="00F5132F"/>
    <w:rsid w:val="00F70A69"/>
    <w:rsid w:val="00F91EAD"/>
    <w:rsid w:val="00FA5C03"/>
    <w:rsid w:val="00FB0E33"/>
    <w:rsid w:val="00FB664E"/>
    <w:rsid w:val="00FC42B5"/>
    <w:rsid w:val="00FD1BFA"/>
    <w:rsid w:val="00FD3F6C"/>
    <w:rsid w:val="00FE3935"/>
    <w:rsid w:val="00FE3C53"/>
    <w:rsid w:val="00FE5089"/>
    <w:rsid w:val="00FF17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8FBA3C"/>
  <w15:chartTrackingRefBased/>
  <w15:docId w15:val="{B0BEC650-C002-4C4E-BEA7-F64E86DAA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qFormat/>
    <w:rsid w:val="00DC3866"/>
    <w:pPr>
      <w:keepNext/>
      <w:widowControl w:val="0"/>
      <w:outlineLvl w:val="0"/>
    </w:pPr>
    <w:rPr>
      <w:rFonts w:ascii="Arial" w:hAnsi="Arial"/>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C3866"/>
    <w:rPr>
      <w:color w:val="0000FF"/>
      <w:u w:val="single"/>
    </w:rPr>
  </w:style>
  <w:style w:type="paragraph" w:styleId="BodyTextIndent">
    <w:name w:val="Body Text Indent"/>
    <w:basedOn w:val="Normal"/>
    <w:rsid w:val="008F4B06"/>
    <w:pPr>
      <w:spacing w:line="480" w:lineRule="auto"/>
      <w:ind w:firstLine="720"/>
    </w:pPr>
  </w:style>
  <w:style w:type="paragraph" w:styleId="Footer">
    <w:name w:val="footer"/>
    <w:basedOn w:val="Normal"/>
    <w:link w:val="FooterChar"/>
    <w:uiPriority w:val="99"/>
    <w:rsid w:val="002953C6"/>
    <w:pPr>
      <w:tabs>
        <w:tab w:val="center" w:pos="4320"/>
        <w:tab w:val="right" w:pos="8640"/>
      </w:tabs>
    </w:pPr>
  </w:style>
  <w:style w:type="character" w:styleId="PageNumber">
    <w:name w:val="page number"/>
    <w:basedOn w:val="DefaultParagraphFont"/>
    <w:rsid w:val="002953C6"/>
  </w:style>
  <w:style w:type="table" w:styleId="TableGrid">
    <w:name w:val="Table Grid"/>
    <w:basedOn w:val="TableNormal"/>
    <w:rsid w:val="00DD2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EC208C"/>
    <w:rPr>
      <w:rFonts w:ascii="Tahoma" w:hAnsi="Tahoma" w:cs="Tahoma"/>
      <w:sz w:val="16"/>
      <w:szCs w:val="16"/>
    </w:rPr>
  </w:style>
  <w:style w:type="character" w:customStyle="1" w:styleId="A4">
    <w:name w:val="A4"/>
    <w:uiPriority w:val="99"/>
    <w:rsid w:val="00794301"/>
    <w:rPr>
      <w:b/>
      <w:bCs/>
      <w:color w:val="221E1F"/>
      <w:sz w:val="20"/>
      <w:szCs w:val="20"/>
    </w:rPr>
  </w:style>
  <w:style w:type="paragraph" w:styleId="Header">
    <w:name w:val="header"/>
    <w:basedOn w:val="Normal"/>
    <w:link w:val="HeaderChar"/>
    <w:uiPriority w:val="99"/>
    <w:unhideWhenUsed/>
    <w:rsid w:val="001E6475"/>
    <w:pPr>
      <w:tabs>
        <w:tab w:val="center" w:pos="4680"/>
        <w:tab w:val="right" w:pos="9360"/>
      </w:tabs>
    </w:pPr>
  </w:style>
  <w:style w:type="character" w:customStyle="1" w:styleId="HeaderChar">
    <w:name w:val="Header Char"/>
    <w:link w:val="Header"/>
    <w:uiPriority w:val="99"/>
    <w:rsid w:val="001E6475"/>
    <w:rPr>
      <w:sz w:val="24"/>
      <w:szCs w:val="24"/>
    </w:rPr>
  </w:style>
  <w:style w:type="character" w:customStyle="1" w:styleId="FooterChar">
    <w:name w:val="Footer Char"/>
    <w:link w:val="Footer"/>
    <w:uiPriority w:val="99"/>
    <w:rsid w:val="001E6475"/>
    <w:rPr>
      <w:sz w:val="24"/>
      <w:szCs w:val="24"/>
    </w:rPr>
  </w:style>
  <w:style w:type="table" w:styleId="LightList-Accent1">
    <w:name w:val="Light List Accent 1"/>
    <w:basedOn w:val="TableNormal"/>
    <w:uiPriority w:val="61"/>
    <w:rsid w:val="0096589C"/>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ListParagraph">
    <w:name w:val="List Paragraph"/>
    <w:basedOn w:val="Normal"/>
    <w:uiPriority w:val="34"/>
    <w:qFormat/>
    <w:rsid w:val="002D3CA1"/>
    <w:pPr>
      <w:ind w:left="720"/>
      <w:contextualSpacing/>
    </w:pPr>
  </w:style>
  <w:style w:type="paragraph" w:styleId="BodyText">
    <w:name w:val="Body Text"/>
    <w:basedOn w:val="Normal"/>
    <w:link w:val="BodyTextChar"/>
    <w:uiPriority w:val="99"/>
    <w:unhideWhenUsed/>
    <w:rsid w:val="00D823E2"/>
    <w:pPr>
      <w:spacing w:after="120"/>
    </w:pPr>
  </w:style>
  <w:style w:type="character" w:customStyle="1" w:styleId="BodyTextChar">
    <w:name w:val="Body Text Char"/>
    <w:basedOn w:val="DefaultParagraphFont"/>
    <w:link w:val="BodyText"/>
    <w:uiPriority w:val="99"/>
    <w:rsid w:val="00D823E2"/>
    <w:rPr>
      <w:sz w:val="24"/>
      <w:szCs w:val="24"/>
    </w:rPr>
  </w:style>
  <w:style w:type="table" w:styleId="GridTable2">
    <w:name w:val="Grid Table 2"/>
    <w:basedOn w:val="TableNormal"/>
    <w:uiPriority w:val="47"/>
    <w:rsid w:val="00F14882"/>
    <w:rPr>
      <w:rFonts w:asciiTheme="minorHAnsi" w:eastAsiaTheme="minorHAnsi" w:hAnsiTheme="minorHAnsi" w:cstheme="minorBidi"/>
      <w:sz w:val="22"/>
      <w:szCs w:val="22"/>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semiHidden/>
    <w:unhideWhenUsed/>
    <w:rsid w:val="00C52B81"/>
    <w:pPr>
      <w:spacing w:before="100" w:beforeAutospacing="1" w:after="100" w:afterAutospacing="1"/>
    </w:pPr>
  </w:style>
  <w:style w:type="table" w:styleId="GridTable6Colorful">
    <w:name w:val="Grid Table 6 Colorful"/>
    <w:basedOn w:val="TableNormal"/>
    <w:uiPriority w:val="51"/>
    <w:rsid w:val="00297983"/>
    <w:rPr>
      <w:rFonts w:asciiTheme="minorHAnsi" w:eastAsiaTheme="minorHAnsi" w:hAnsiTheme="minorHAnsi" w:cstheme="minorBidi"/>
      <w:color w:val="000000" w:themeColor="text1"/>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01760">
      <w:bodyDiv w:val="1"/>
      <w:marLeft w:val="0"/>
      <w:marRight w:val="0"/>
      <w:marTop w:val="0"/>
      <w:marBottom w:val="0"/>
      <w:divBdr>
        <w:top w:val="none" w:sz="0" w:space="0" w:color="auto"/>
        <w:left w:val="none" w:sz="0" w:space="0" w:color="auto"/>
        <w:bottom w:val="none" w:sz="0" w:space="0" w:color="auto"/>
        <w:right w:val="none" w:sz="0" w:space="0" w:color="auto"/>
      </w:divBdr>
      <w:divsChild>
        <w:div w:id="349532832">
          <w:marLeft w:val="0"/>
          <w:marRight w:val="0"/>
          <w:marTop w:val="0"/>
          <w:marBottom w:val="0"/>
          <w:divBdr>
            <w:top w:val="none" w:sz="0" w:space="0" w:color="auto"/>
            <w:left w:val="none" w:sz="0" w:space="0" w:color="auto"/>
            <w:bottom w:val="none" w:sz="0" w:space="0" w:color="auto"/>
            <w:right w:val="none" w:sz="0" w:space="0" w:color="auto"/>
          </w:divBdr>
          <w:divsChild>
            <w:div w:id="693658009">
              <w:marLeft w:val="0"/>
              <w:marRight w:val="0"/>
              <w:marTop w:val="0"/>
              <w:marBottom w:val="0"/>
              <w:divBdr>
                <w:top w:val="none" w:sz="0" w:space="0" w:color="auto"/>
                <w:left w:val="none" w:sz="0" w:space="0" w:color="auto"/>
                <w:bottom w:val="none" w:sz="0" w:space="0" w:color="auto"/>
                <w:right w:val="none" w:sz="0" w:space="0" w:color="auto"/>
              </w:divBdr>
            </w:div>
            <w:div w:id="125393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65094">
      <w:bodyDiv w:val="1"/>
      <w:marLeft w:val="0"/>
      <w:marRight w:val="0"/>
      <w:marTop w:val="0"/>
      <w:marBottom w:val="0"/>
      <w:divBdr>
        <w:top w:val="none" w:sz="0" w:space="0" w:color="auto"/>
        <w:left w:val="none" w:sz="0" w:space="0" w:color="auto"/>
        <w:bottom w:val="none" w:sz="0" w:space="0" w:color="auto"/>
        <w:right w:val="none" w:sz="0" w:space="0" w:color="auto"/>
      </w:divBdr>
    </w:div>
    <w:div w:id="107701451">
      <w:bodyDiv w:val="1"/>
      <w:marLeft w:val="0"/>
      <w:marRight w:val="0"/>
      <w:marTop w:val="0"/>
      <w:marBottom w:val="0"/>
      <w:divBdr>
        <w:top w:val="none" w:sz="0" w:space="0" w:color="auto"/>
        <w:left w:val="none" w:sz="0" w:space="0" w:color="auto"/>
        <w:bottom w:val="none" w:sz="0" w:space="0" w:color="auto"/>
        <w:right w:val="none" w:sz="0" w:space="0" w:color="auto"/>
      </w:divBdr>
    </w:div>
    <w:div w:id="170411782">
      <w:bodyDiv w:val="1"/>
      <w:marLeft w:val="0"/>
      <w:marRight w:val="0"/>
      <w:marTop w:val="0"/>
      <w:marBottom w:val="0"/>
      <w:divBdr>
        <w:top w:val="none" w:sz="0" w:space="0" w:color="auto"/>
        <w:left w:val="none" w:sz="0" w:space="0" w:color="auto"/>
        <w:bottom w:val="none" w:sz="0" w:space="0" w:color="auto"/>
        <w:right w:val="none" w:sz="0" w:space="0" w:color="auto"/>
      </w:divBdr>
      <w:divsChild>
        <w:div w:id="2100373403">
          <w:marLeft w:val="1166"/>
          <w:marRight w:val="0"/>
          <w:marTop w:val="960"/>
          <w:marBottom w:val="0"/>
          <w:divBdr>
            <w:top w:val="none" w:sz="0" w:space="0" w:color="auto"/>
            <w:left w:val="none" w:sz="0" w:space="0" w:color="auto"/>
            <w:bottom w:val="none" w:sz="0" w:space="0" w:color="auto"/>
            <w:right w:val="none" w:sz="0" w:space="0" w:color="auto"/>
          </w:divBdr>
        </w:div>
        <w:div w:id="90971398">
          <w:marLeft w:val="1166"/>
          <w:marRight w:val="0"/>
          <w:marTop w:val="960"/>
          <w:marBottom w:val="0"/>
          <w:divBdr>
            <w:top w:val="none" w:sz="0" w:space="0" w:color="auto"/>
            <w:left w:val="none" w:sz="0" w:space="0" w:color="auto"/>
            <w:bottom w:val="none" w:sz="0" w:space="0" w:color="auto"/>
            <w:right w:val="none" w:sz="0" w:space="0" w:color="auto"/>
          </w:divBdr>
        </w:div>
      </w:divsChild>
    </w:div>
    <w:div w:id="327297300">
      <w:bodyDiv w:val="1"/>
      <w:marLeft w:val="0"/>
      <w:marRight w:val="0"/>
      <w:marTop w:val="0"/>
      <w:marBottom w:val="0"/>
      <w:divBdr>
        <w:top w:val="none" w:sz="0" w:space="0" w:color="auto"/>
        <w:left w:val="none" w:sz="0" w:space="0" w:color="auto"/>
        <w:bottom w:val="none" w:sz="0" w:space="0" w:color="auto"/>
        <w:right w:val="none" w:sz="0" w:space="0" w:color="auto"/>
      </w:divBdr>
    </w:div>
    <w:div w:id="497116572">
      <w:bodyDiv w:val="1"/>
      <w:marLeft w:val="0"/>
      <w:marRight w:val="0"/>
      <w:marTop w:val="0"/>
      <w:marBottom w:val="0"/>
      <w:divBdr>
        <w:top w:val="none" w:sz="0" w:space="0" w:color="auto"/>
        <w:left w:val="none" w:sz="0" w:space="0" w:color="auto"/>
        <w:bottom w:val="none" w:sz="0" w:space="0" w:color="auto"/>
        <w:right w:val="none" w:sz="0" w:space="0" w:color="auto"/>
      </w:divBdr>
      <w:divsChild>
        <w:div w:id="418406514">
          <w:marLeft w:val="0"/>
          <w:marRight w:val="0"/>
          <w:marTop w:val="0"/>
          <w:marBottom w:val="0"/>
          <w:divBdr>
            <w:top w:val="none" w:sz="0" w:space="0" w:color="auto"/>
            <w:left w:val="none" w:sz="0" w:space="0" w:color="auto"/>
            <w:bottom w:val="none" w:sz="0" w:space="0" w:color="auto"/>
            <w:right w:val="none" w:sz="0" w:space="0" w:color="auto"/>
          </w:divBdr>
          <w:divsChild>
            <w:div w:id="1850676880">
              <w:blockQuote w:val="1"/>
              <w:marLeft w:val="0"/>
              <w:marRight w:val="0"/>
              <w:marTop w:val="0"/>
              <w:marBottom w:val="0"/>
              <w:divBdr>
                <w:top w:val="none" w:sz="0" w:space="0" w:color="auto"/>
                <w:left w:val="none" w:sz="0" w:space="0" w:color="auto"/>
                <w:bottom w:val="none" w:sz="0" w:space="0" w:color="auto"/>
                <w:right w:val="none" w:sz="0" w:space="0" w:color="auto"/>
              </w:divBdr>
              <w:divsChild>
                <w:div w:id="1700080115">
                  <w:blockQuote w:val="1"/>
                  <w:marLeft w:val="0"/>
                  <w:marRight w:val="0"/>
                  <w:marTop w:val="0"/>
                  <w:marBottom w:val="0"/>
                  <w:divBdr>
                    <w:top w:val="none" w:sz="0" w:space="0" w:color="auto"/>
                    <w:left w:val="none" w:sz="0" w:space="0" w:color="auto"/>
                    <w:bottom w:val="none" w:sz="0" w:space="0" w:color="auto"/>
                    <w:right w:val="none" w:sz="0" w:space="0" w:color="auto"/>
                  </w:divBdr>
                  <w:divsChild>
                    <w:div w:id="1858539447">
                      <w:blockQuote w:val="1"/>
                      <w:marLeft w:val="0"/>
                      <w:marRight w:val="0"/>
                      <w:marTop w:val="0"/>
                      <w:marBottom w:val="0"/>
                      <w:divBdr>
                        <w:top w:val="none" w:sz="0" w:space="0" w:color="auto"/>
                        <w:left w:val="none" w:sz="0" w:space="0" w:color="auto"/>
                        <w:bottom w:val="none" w:sz="0" w:space="0" w:color="auto"/>
                        <w:right w:val="none" w:sz="0" w:space="0" w:color="auto"/>
                      </w:divBdr>
                      <w:divsChild>
                        <w:div w:id="73554289">
                          <w:blockQuote w:val="1"/>
                          <w:marLeft w:val="0"/>
                          <w:marRight w:val="0"/>
                          <w:marTop w:val="0"/>
                          <w:marBottom w:val="0"/>
                          <w:divBdr>
                            <w:top w:val="none" w:sz="0" w:space="0" w:color="auto"/>
                            <w:left w:val="none" w:sz="0" w:space="0" w:color="auto"/>
                            <w:bottom w:val="none" w:sz="0" w:space="0" w:color="auto"/>
                            <w:right w:val="none" w:sz="0" w:space="0" w:color="auto"/>
                          </w:divBdr>
                          <w:divsChild>
                            <w:div w:id="138037939">
                              <w:marLeft w:val="0"/>
                              <w:marRight w:val="0"/>
                              <w:marTop w:val="0"/>
                              <w:marBottom w:val="0"/>
                              <w:divBdr>
                                <w:top w:val="none" w:sz="0" w:space="0" w:color="auto"/>
                                <w:left w:val="none" w:sz="0" w:space="0" w:color="auto"/>
                                <w:bottom w:val="none" w:sz="0" w:space="0" w:color="auto"/>
                                <w:right w:val="none" w:sz="0" w:space="0" w:color="auto"/>
                              </w:divBdr>
                            </w:div>
                            <w:div w:id="226646558">
                              <w:marLeft w:val="0"/>
                              <w:marRight w:val="0"/>
                              <w:marTop w:val="0"/>
                              <w:marBottom w:val="0"/>
                              <w:divBdr>
                                <w:top w:val="none" w:sz="0" w:space="0" w:color="auto"/>
                                <w:left w:val="none" w:sz="0" w:space="0" w:color="auto"/>
                                <w:bottom w:val="none" w:sz="0" w:space="0" w:color="auto"/>
                                <w:right w:val="none" w:sz="0" w:space="0" w:color="auto"/>
                              </w:divBdr>
                            </w:div>
                            <w:div w:id="877400522">
                              <w:marLeft w:val="0"/>
                              <w:marRight w:val="0"/>
                              <w:marTop w:val="0"/>
                              <w:marBottom w:val="0"/>
                              <w:divBdr>
                                <w:top w:val="none" w:sz="0" w:space="0" w:color="auto"/>
                                <w:left w:val="none" w:sz="0" w:space="0" w:color="auto"/>
                                <w:bottom w:val="none" w:sz="0" w:space="0" w:color="auto"/>
                                <w:right w:val="none" w:sz="0" w:space="0" w:color="auto"/>
                              </w:divBdr>
                            </w:div>
                            <w:div w:id="1096829465">
                              <w:marLeft w:val="0"/>
                              <w:marRight w:val="0"/>
                              <w:marTop w:val="0"/>
                              <w:marBottom w:val="0"/>
                              <w:divBdr>
                                <w:top w:val="none" w:sz="0" w:space="0" w:color="auto"/>
                                <w:left w:val="none" w:sz="0" w:space="0" w:color="auto"/>
                                <w:bottom w:val="none" w:sz="0" w:space="0" w:color="auto"/>
                                <w:right w:val="none" w:sz="0" w:space="0" w:color="auto"/>
                              </w:divBdr>
                            </w:div>
                            <w:div w:id="1122651315">
                              <w:marLeft w:val="0"/>
                              <w:marRight w:val="0"/>
                              <w:marTop w:val="0"/>
                              <w:marBottom w:val="0"/>
                              <w:divBdr>
                                <w:top w:val="none" w:sz="0" w:space="0" w:color="auto"/>
                                <w:left w:val="none" w:sz="0" w:space="0" w:color="auto"/>
                                <w:bottom w:val="none" w:sz="0" w:space="0" w:color="auto"/>
                                <w:right w:val="none" w:sz="0" w:space="0" w:color="auto"/>
                              </w:divBdr>
                            </w:div>
                            <w:div w:id="1363096613">
                              <w:marLeft w:val="0"/>
                              <w:marRight w:val="0"/>
                              <w:marTop w:val="0"/>
                              <w:marBottom w:val="0"/>
                              <w:divBdr>
                                <w:top w:val="none" w:sz="0" w:space="0" w:color="auto"/>
                                <w:left w:val="none" w:sz="0" w:space="0" w:color="auto"/>
                                <w:bottom w:val="none" w:sz="0" w:space="0" w:color="auto"/>
                                <w:right w:val="none" w:sz="0" w:space="0" w:color="auto"/>
                              </w:divBdr>
                            </w:div>
                            <w:div w:id="1567914815">
                              <w:marLeft w:val="0"/>
                              <w:marRight w:val="0"/>
                              <w:marTop w:val="0"/>
                              <w:marBottom w:val="0"/>
                              <w:divBdr>
                                <w:top w:val="none" w:sz="0" w:space="0" w:color="auto"/>
                                <w:left w:val="none" w:sz="0" w:space="0" w:color="auto"/>
                                <w:bottom w:val="none" w:sz="0" w:space="0" w:color="auto"/>
                                <w:right w:val="none" w:sz="0" w:space="0" w:color="auto"/>
                              </w:divBdr>
                            </w:div>
                            <w:div w:id="204636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406521">
      <w:bodyDiv w:val="1"/>
      <w:marLeft w:val="0"/>
      <w:marRight w:val="0"/>
      <w:marTop w:val="0"/>
      <w:marBottom w:val="0"/>
      <w:divBdr>
        <w:top w:val="none" w:sz="0" w:space="0" w:color="auto"/>
        <w:left w:val="none" w:sz="0" w:space="0" w:color="auto"/>
        <w:bottom w:val="none" w:sz="0" w:space="0" w:color="auto"/>
        <w:right w:val="none" w:sz="0" w:space="0" w:color="auto"/>
      </w:divBdr>
      <w:divsChild>
        <w:div w:id="1938058069">
          <w:marLeft w:val="0"/>
          <w:marRight w:val="0"/>
          <w:marTop w:val="0"/>
          <w:marBottom w:val="0"/>
          <w:divBdr>
            <w:top w:val="none" w:sz="0" w:space="0" w:color="auto"/>
            <w:left w:val="none" w:sz="0" w:space="0" w:color="auto"/>
            <w:bottom w:val="none" w:sz="0" w:space="0" w:color="auto"/>
            <w:right w:val="none" w:sz="0" w:space="0" w:color="auto"/>
          </w:divBdr>
          <w:divsChild>
            <w:div w:id="824278128">
              <w:marLeft w:val="0"/>
              <w:marRight w:val="0"/>
              <w:marTop w:val="0"/>
              <w:marBottom w:val="0"/>
              <w:divBdr>
                <w:top w:val="none" w:sz="0" w:space="0" w:color="auto"/>
                <w:left w:val="none" w:sz="0" w:space="0" w:color="auto"/>
                <w:bottom w:val="none" w:sz="0" w:space="0" w:color="auto"/>
                <w:right w:val="none" w:sz="0" w:space="0" w:color="auto"/>
              </w:divBdr>
            </w:div>
            <w:div w:id="128411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041506">
      <w:bodyDiv w:val="1"/>
      <w:marLeft w:val="0"/>
      <w:marRight w:val="0"/>
      <w:marTop w:val="0"/>
      <w:marBottom w:val="0"/>
      <w:divBdr>
        <w:top w:val="none" w:sz="0" w:space="0" w:color="auto"/>
        <w:left w:val="none" w:sz="0" w:space="0" w:color="auto"/>
        <w:bottom w:val="none" w:sz="0" w:space="0" w:color="auto"/>
        <w:right w:val="none" w:sz="0" w:space="0" w:color="auto"/>
      </w:divBdr>
      <w:divsChild>
        <w:div w:id="798457787">
          <w:marLeft w:val="0"/>
          <w:marRight w:val="0"/>
          <w:marTop w:val="0"/>
          <w:marBottom w:val="0"/>
          <w:divBdr>
            <w:top w:val="none" w:sz="0" w:space="0" w:color="auto"/>
            <w:left w:val="none" w:sz="0" w:space="0" w:color="auto"/>
            <w:bottom w:val="none" w:sz="0" w:space="0" w:color="auto"/>
            <w:right w:val="none" w:sz="0" w:space="0" w:color="auto"/>
          </w:divBdr>
          <w:divsChild>
            <w:div w:id="285819523">
              <w:marLeft w:val="0"/>
              <w:marRight w:val="0"/>
              <w:marTop w:val="0"/>
              <w:marBottom w:val="0"/>
              <w:divBdr>
                <w:top w:val="none" w:sz="0" w:space="0" w:color="auto"/>
                <w:left w:val="none" w:sz="0" w:space="0" w:color="auto"/>
                <w:bottom w:val="none" w:sz="0" w:space="0" w:color="auto"/>
                <w:right w:val="none" w:sz="0" w:space="0" w:color="auto"/>
              </w:divBdr>
            </w:div>
            <w:div w:id="115599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31593">
      <w:bodyDiv w:val="1"/>
      <w:marLeft w:val="0"/>
      <w:marRight w:val="0"/>
      <w:marTop w:val="0"/>
      <w:marBottom w:val="0"/>
      <w:divBdr>
        <w:top w:val="none" w:sz="0" w:space="0" w:color="auto"/>
        <w:left w:val="none" w:sz="0" w:space="0" w:color="auto"/>
        <w:bottom w:val="none" w:sz="0" w:space="0" w:color="auto"/>
        <w:right w:val="none" w:sz="0" w:space="0" w:color="auto"/>
      </w:divBdr>
      <w:divsChild>
        <w:div w:id="762149226">
          <w:marLeft w:val="547"/>
          <w:marRight w:val="0"/>
          <w:marTop w:val="240"/>
          <w:marBottom w:val="0"/>
          <w:divBdr>
            <w:top w:val="none" w:sz="0" w:space="0" w:color="auto"/>
            <w:left w:val="none" w:sz="0" w:space="0" w:color="auto"/>
            <w:bottom w:val="none" w:sz="0" w:space="0" w:color="auto"/>
            <w:right w:val="none" w:sz="0" w:space="0" w:color="auto"/>
          </w:divBdr>
        </w:div>
        <w:div w:id="1940064526">
          <w:marLeft w:val="547"/>
          <w:marRight w:val="0"/>
          <w:marTop w:val="240"/>
          <w:marBottom w:val="0"/>
          <w:divBdr>
            <w:top w:val="none" w:sz="0" w:space="0" w:color="auto"/>
            <w:left w:val="none" w:sz="0" w:space="0" w:color="auto"/>
            <w:bottom w:val="none" w:sz="0" w:space="0" w:color="auto"/>
            <w:right w:val="none" w:sz="0" w:space="0" w:color="auto"/>
          </w:divBdr>
        </w:div>
        <w:div w:id="1099259799">
          <w:marLeft w:val="547"/>
          <w:marRight w:val="0"/>
          <w:marTop w:val="240"/>
          <w:marBottom w:val="0"/>
          <w:divBdr>
            <w:top w:val="none" w:sz="0" w:space="0" w:color="auto"/>
            <w:left w:val="none" w:sz="0" w:space="0" w:color="auto"/>
            <w:bottom w:val="none" w:sz="0" w:space="0" w:color="auto"/>
            <w:right w:val="none" w:sz="0" w:space="0" w:color="auto"/>
          </w:divBdr>
        </w:div>
        <w:div w:id="441847964">
          <w:marLeft w:val="547"/>
          <w:marRight w:val="0"/>
          <w:marTop w:val="240"/>
          <w:marBottom w:val="0"/>
          <w:divBdr>
            <w:top w:val="none" w:sz="0" w:space="0" w:color="auto"/>
            <w:left w:val="none" w:sz="0" w:space="0" w:color="auto"/>
            <w:bottom w:val="none" w:sz="0" w:space="0" w:color="auto"/>
            <w:right w:val="none" w:sz="0" w:space="0" w:color="auto"/>
          </w:divBdr>
        </w:div>
      </w:divsChild>
    </w:div>
    <w:div w:id="1341856168">
      <w:bodyDiv w:val="1"/>
      <w:marLeft w:val="0"/>
      <w:marRight w:val="0"/>
      <w:marTop w:val="0"/>
      <w:marBottom w:val="0"/>
      <w:divBdr>
        <w:top w:val="none" w:sz="0" w:space="0" w:color="auto"/>
        <w:left w:val="none" w:sz="0" w:space="0" w:color="auto"/>
        <w:bottom w:val="none" w:sz="0" w:space="0" w:color="auto"/>
        <w:right w:val="none" w:sz="0" w:space="0" w:color="auto"/>
      </w:divBdr>
      <w:divsChild>
        <w:div w:id="204804378">
          <w:marLeft w:val="547"/>
          <w:marRight w:val="0"/>
          <w:marTop w:val="240"/>
          <w:marBottom w:val="0"/>
          <w:divBdr>
            <w:top w:val="none" w:sz="0" w:space="0" w:color="auto"/>
            <w:left w:val="none" w:sz="0" w:space="0" w:color="auto"/>
            <w:bottom w:val="none" w:sz="0" w:space="0" w:color="auto"/>
            <w:right w:val="none" w:sz="0" w:space="0" w:color="auto"/>
          </w:divBdr>
        </w:div>
        <w:div w:id="732192019">
          <w:marLeft w:val="547"/>
          <w:marRight w:val="0"/>
          <w:marTop w:val="240"/>
          <w:marBottom w:val="0"/>
          <w:divBdr>
            <w:top w:val="none" w:sz="0" w:space="0" w:color="auto"/>
            <w:left w:val="none" w:sz="0" w:space="0" w:color="auto"/>
            <w:bottom w:val="none" w:sz="0" w:space="0" w:color="auto"/>
            <w:right w:val="none" w:sz="0" w:space="0" w:color="auto"/>
          </w:divBdr>
        </w:div>
        <w:div w:id="1869676843">
          <w:marLeft w:val="1166"/>
          <w:marRight w:val="0"/>
          <w:marTop w:val="240"/>
          <w:marBottom w:val="0"/>
          <w:divBdr>
            <w:top w:val="none" w:sz="0" w:space="0" w:color="auto"/>
            <w:left w:val="none" w:sz="0" w:space="0" w:color="auto"/>
            <w:bottom w:val="none" w:sz="0" w:space="0" w:color="auto"/>
            <w:right w:val="none" w:sz="0" w:space="0" w:color="auto"/>
          </w:divBdr>
        </w:div>
        <w:div w:id="808548963">
          <w:marLeft w:val="547"/>
          <w:marRight w:val="0"/>
          <w:marTop w:val="240"/>
          <w:marBottom w:val="0"/>
          <w:divBdr>
            <w:top w:val="none" w:sz="0" w:space="0" w:color="auto"/>
            <w:left w:val="none" w:sz="0" w:space="0" w:color="auto"/>
            <w:bottom w:val="none" w:sz="0" w:space="0" w:color="auto"/>
            <w:right w:val="none" w:sz="0" w:space="0" w:color="auto"/>
          </w:divBdr>
        </w:div>
        <w:div w:id="393889175">
          <w:marLeft w:val="547"/>
          <w:marRight w:val="0"/>
          <w:marTop w:val="240"/>
          <w:marBottom w:val="0"/>
          <w:divBdr>
            <w:top w:val="none" w:sz="0" w:space="0" w:color="auto"/>
            <w:left w:val="none" w:sz="0" w:space="0" w:color="auto"/>
            <w:bottom w:val="none" w:sz="0" w:space="0" w:color="auto"/>
            <w:right w:val="none" w:sz="0" w:space="0" w:color="auto"/>
          </w:divBdr>
        </w:div>
      </w:divsChild>
    </w:div>
    <w:div w:id="1509636089">
      <w:bodyDiv w:val="1"/>
      <w:marLeft w:val="0"/>
      <w:marRight w:val="0"/>
      <w:marTop w:val="0"/>
      <w:marBottom w:val="0"/>
      <w:divBdr>
        <w:top w:val="none" w:sz="0" w:space="0" w:color="auto"/>
        <w:left w:val="none" w:sz="0" w:space="0" w:color="auto"/>
        <w:bottom w:val="none" w:sz="0" w:space="0" w:color="auto"/>
        <w:right w:val="none" w:sz="0" w:space="0" w:color="auto"/>
      </w:divBdr>
      <w:divsChild>
        <w:div w:id="951090737">
          <w:marLeft w:val="547"/>
          <w:marRight w:val="0"/>
          <w:marTop w:val="154"/>
          <w:marBottom w:val="0"/>
          <w:divBdr>
            <w:top w:val="none" w:sz="0" w:space="0" w:color="auto"/>
            <w:left w:val="none" w:sz="0" w:space="0" w:color="auto"/>
            <w:bottom w:val="none" w:sz="0" w:space="0" w:color="auto"/>
            <w:right w:val="none" w:sz="0" w:space="0" w:color="auto"/>
          </w:divBdr>
        </w:div>
      </w:divsChild>
    </w:div>
    <w:div w:id="1875531911">
      <w:bodyDiv w:val="1"/>
      <w:marLeft w:val="0"/>
      <w:marRight w:val="0"/>
      <w:marTop w:val="0"/>
      <w:marBottom w:val="0"/>
      <w:divBdr>
        <w:top w:val="none" w:sz="0" w:space="0" w:color="auto"/>
        <w:left w:val="none" w:sz="0" w:space="0" w:color="auto"/>
        <w:bottom w:val="none" w:sz="0" w:space="0" w:color="auto"/>
        <w:right w:val="none" w:sz="0" w:space="0" w:color="auto"/>
      </w:divBdr>
      <w:divsChild>
        <w:div w:id="568853545">
          <w:marLeft w:val="547"/>
          <w:marRight w:val="0"/>
          <w:marTop w:val="120"/>
          <w:marBottom w:val="0"/>
          <w:divBdr>
            <w:top w:val="none" w:sz="0" w:space="0" w:color="auto"/>
            <w:left w:val="none" w:sz="0" w:space="0" w:color="auto"/>
            <w:bottom w:val="none" w:sz="0" w:space="0" w:color="auto"/>
            <w:right w:val="none" w:sz="0" w:space="0" w:color="auto"/>
          </w:divBdr>
        </w:div>
        <w:div w:id="746733965">
          <w:marLeft w:val="547"/>
          <w:marRight w:val="0"/>
          <w:marTop w:val="120"/>
          <w:marBottom w:val="0"/>
          <w:divBdr>
            <w:top w:val="none" w:sz="0" w:space="0" w:color="auto"/>
            <w:left w:val="none" w:sz="0" w:space="0" w:color="auto"/>
            <w:bottom w:val="none" w:sz="0" w:space="0" w:color="auto"/>
            <w:right w:val="none" w:sz="0" w:space="0" w:color="auto"/>
          </w:divBdr>
        </w:div>
        <w:div w:id="90664237">
          <w:marLeft w:val="547"/>
          <w:marRight w:val="0"/>
          <w:marTop w:val="120"/>
          <w:marBottom w:val="0"/>
          <w:divBdr>
            <w:top w:val="none" w:sz="0" w:space="0" w:color="auto"/>
            <w:left w:val="none" w:sz="0" w:space="0" w:color="auto"/>
            <w:bottom w:val="none" w:sz="0" w:space="0" w:color="auto"/>
            <w:right w:val="none" w:sz="0" w:space="0" w:color="auto"/>
          </w:divBdr>
        </w:div>
        <w:div w:id="2110932537">
          <w:marLeft w:val="1166"/>
          <w:marRight w:val="0"/>
          <w:marTop w:val="120"/>
          <w:marBottom w:val="0"/>
          <w:divBdr>
            <w:top w:val="none" w:sz="0" w:space="0" w:color="auto"/>
            <w:left w:val="none" w:sz="0" w:space="0" w:color="auto"/>
            <w:bottom w:val="none" w:sz="0" w:space="0" w:color="auto"/>
            <w:right w:val="none" w:sz="0" w:space="0" w:color="auto"/>
          </w:divBdr>
        </w:div>
        <w:div w:id="1564483792">
          <w:marLeft w:val="547"/>
          <w:marRight w:val="0"/>
          <w:marTop w:val="12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prague1@msu.edu"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msuweeds.com" TargetMode="External"/><Relationship Id="rId2" Type="http://schemas.openxmlformats.org/officeDocument/2006/relationships/numbering" Target="numbering.xml"/><Relationship Id="rId16" Type="http://schemas.openxmlformats.org/officeDocument/2006/relationships/hyperlink" Target="http://www.MSUweeds.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DE0E5C-9D3D-4F64-9AD8-A6C5E3061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1541</Words>
  <Characters>8786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Sugar Beet Advancement</vt:lpstr>
    </vt:vector>
  </TitlesOfParts>
  <Company>Michigan State University</Company>
  <LinksUpToDate>false</LinksUpToDate>
  <CharactersWithSpaces>10307</CharactersWithSpaces>
  <SharedDoc>false</SharedDoc>
  <HLinks>
    <vt:vector size="6" baseType="variant">
      <vt:variant>
        <vt:i4>1572962</vt:i4>
      </vt:variant>
      <vt:variant>
        <vt:i4>0</vt:i4>
      </vt:variant>
      <vt:variant>
        <vt:i4>0</vt:i4>
      </vt:variant>
      <vt:variant>
        <vt:i4>5</vt:i4>
      </vt:variant>
      <vt:variant>
        <vt:lpwstr>mailto:sprague1@msu.edu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Sugar Beet Advancement</dc:title>
  <dc:subject/>
  <dc:creator>Christy Sprague</dc:creator>
  <cp:keywords/>
  <cp:lastModifiedBy>Denise Donohue</cp:lastModifiedBy>
  <cp:revision>2</cp:revision>
  <cp:lastPrinted>2013-08-10T14:44:00Z</cp:lastPrinted>
  <dcterms:created xsi:type="dcterms:W3CDTF">2022-07-10T17:04:00Z</dcterms:created>
  <dcterms:modified xsi:type="dcterms:W3CDTF">2022-07-10T17:04:00Z</dcterms:modified>
</cp:coreProperties>
</file>